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526F6" w14:textId="40690FA6" w:rsidR="00836FF9" w:rsidRPr="00B266B0" w:rsidRDefault="00836FF9" w:rsidP="00836FF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#116bis Electronic</w:t>
      </w:r>
      <w:r w:rsidRPr="00B266B0">
        <w:rPr>
          <w:bCs/>
          <w:noProof w:val="0"/>
          <w:sz w:val="24"/>
          <w:szCs w:val="24"/>
        </w:rPr>
        <w:tab/>
      </w:r>
      <w:r w:rsidR="000B5D93" w:rsidRPr="000B5D93">
        <w:rPr>
          <w:bCs/>
          <w:noProof w:val="0"/>
          <w:sz w:val="24"/>
          <w:szCs w:val="24"/>
        </w:rPr>
        <w:t>R2-2201634</w:t>
      </w:r>
    </w:p>
    <w:p w14:paraId="77647265" w14:textId="7AF5C821" w:rsidR="00836FF9" w:rsidRPr="00465587" w:rsidRDefault="00836FF9" w:rsidP="00836FF9">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Pr="005C7CD5">
        <w:rPr>
          <w:rFonts w:eastAsia="SimSun"/>
          <w:bCs/>
          <w:sz w:val="24"/>
          <w:szCs w:val="24"/>
          <w:lang w:eastAsia="zh-CN"/>
        </w:rPr>
        <w:t>17 – 25 January 2022</w:t>
      </w:r>
      <w:r>
        <w:rPr>
          <w:rFonts w:eastAsia="SimSun"/>
          <w:bCs/>
          <w:sz w:val="24"/>
          <w:szCs w:val="24"/>
          <w:lang w:eastAsia="zh-CN"/>
        </w:rPr>
        <w:tab/>
      </w:r>
      <w:r w:rsidRPr="00696560">
        <w:rPr>
          <w:rFonts w:eastAsia="SimSun"/>
          <w:bCs/>
          <w:i/>
          <w:noProof w:val="0"/>
          <w:sz w:val="24"/>
          <w:szCs w:val="24"/>
          <w:lang w:eastAsia="zh-CN"/>
        </w:rPr>
        <w:t>R2-21099</w:t>
      </w:r>
      <w:r>
        <w:rPr>
          <w:rFonts w:eastAsia="SimSun"/>
          <w:bCs/>
          <w:i/>
          <w:noProof w:val="0"/>
          <w:sz w:val="24"/>
          <w:szCs w:val="24"/>
          <w:lang w:eastAsia="zh-CN"/>
        </w:rPr>
        <w:t>54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C65C4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41F4B">
        <w:rPr>
          <w:rFonts w:cs="Arial"/>
          <w:b/>
          <w:bCs/>
          <w:sz w:val="24"/>
          <w:lang w:eastAsia="ja-JP"/>
        </w:rPr>
        <w:t>8</w:t>
      </w:r>
      <w:r>
        <w:rPr>
          <w:rFonts w:cs="Arial"/>
          <w:b/>
          <w:bCs/>
          <w:sz w:val="24"/>
          <w:lang w:eastAsia="ja-JP"/>
        </w:rPr>
        <w:t>.</w:t>
      </w:r>
      <w:r w:rsidR="00F41F4B">
        <w:rPr>
          <w:rFonts w:cs="Arial"/>
          <w:b/>
          <w:bCs/>
          <w:sz w:val="24"/>
          <w:lang w:eastAsia="ja-JP"/>
        </w:rPr>
        <w:t>1</w:t>
      </w:r>
      <w:r>
        <w:rPr>
          <w:rFonts w:cs="Arial"/>
          <w:b/>
          <w:bCs/>
          <w:sz w:val="24"/>
          <w:lang w:eastAsia="ja-JP"/>
        </w:rPr>
        <w:t>.</w:t>
      </w:r>
      <w:r w:rsidR="00836FF9">
        <w:rPr>
          <w:rFonts w:cs="Arial"/>
          <w:b/>
          <w:bCs/>
          <w:sz w:val="24"/>
          <w:lang w:eastAsia="ja-JP"/>
        </w:rPr>
        <w:t>3</w:t>
      </w:r>
      <w:r w:rsidR="00F41F4B">
        <w:rPr>
          <w:rFonts w:cs="Arial"/>
          <w:b/>
          <w:bCs/>
          <w:sz w:val="24"/>
          <w:lang w:eastAsia="ja-JP"/>
        </w:rPr>
        <w:t>.1</w:t>
      </w:r>
    </w:p>
    <w:p w14:paraId="73188B46" w14:textId="39905E9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w:t>
      </w:r>
      <w:r w:rsidR="00F41F4B">
        <w:rPr>
          <w:rFonts w:ascii="Arial" w:hAnsi="Arial" w:cs="Arial"/>
          <w:b/>
          <w:bCs/>
          <w:sz w:val="24"/>
        </w:rPr>
        <w:t>k</w:t>
      </w:r>
      <w:r>
        <w:rPr>
          <w:rFonts w:ascii="Arial" w:hAnsi="Arial" w:cs="Arial"/>
          <w:b/>
          <w:bCs/>
          <w:sz w:val="24"/>
        </w:rPr>
        <w:t>ia, Nokia Shanghai Bell</w:t>
      </w:r>
    </w:p>
    <w:p w14:paraId="0FA3EF00" w14:textId="17D41EC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1F4B">
        <w:rPr>
          <w:rFonts w:ascii="Arial" w:hAnsi="Arial" w:cs="Arial"/>
          <w:b/>
          <w:bCs/>
          <w:sz w:val="24"/>
        </w:rPr>
        <w:t>MBS Mobility</w:t>
      </w:r>
    </w:p>
    <w:p w14:paraId="1F147C23" w14:textId="0CE5CF2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41F4B">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F41F4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E8C84F7" w:rsidR="007F2E08" w:rsidRDefault="005B67BA" w:rsidP="00A209D6">
      <w:r>
        <w:t xml:space="preserve">In this contribution MBS QoS flow mapping to MRBs is discussed from mobility point of view. </w:t>
      </w:r>
      <w:r w:rsidR="00274C3F">
        <w:t xml:space="preserve">It is an update of </w:t>
      </w:r>
      <w:r w:rsidR="00274C3F" w:rsidRPr="00274C3F">
        <w:t>R2-2109954</w:t>
      </w:r>
      <w:r w:rsidR="00E1162C">
        <w:t>.</w:t>
      </w:r>
    </w:p>
    <w:p w14:paraId="4F547731" w14:textId="6AEBEFB1" w:rsidR="00A209D6" w:rsidRDefault="00A209D6" w:rsidP="00B7538C">
      <w:pPr>
        <w:pStyle w:val="Heading1"/>
      </w:pPr>
      <w:r w:rsidRPr="006E13D1">
        <w:t>2</w:t>
      </w:r>
      <w:r w:rsidRPr="006E13D1">
        <w:tab/>
      </w:r>
      <w:r w:rsidR="00F41F4B" w:rsidRPr="00F41F4B">
        <w:t>MBS QoS flow mapping</w:t>
      </w:r>
      <w:r w:rsidR="00F41F4B">
        <w:t xml:space="preserve"> and mobility</w:t>
      </w:r>
    </w:p>
    <w:p w14:paraId="78575348" w14:textId="3E435699" w:rsidR="00F41F4B" w:rsidRDefault="00F41F4B" w:rsidP="00F41F4B">
      <w:r>
        <w:t>The following agreements regarding the MBS QoS flow mapping to MRB(s) have been made:</w:t>
      </w:r>
    </w:p>
    <w:tbl>
      <w:tblPr>
        <w:tblStyle w:val="TableGrid"/>
        <w:tblW w:w="0" w:type="auto"/>
        <w:tblLook w:val="04A0" w:firstRow="1" w:lastRow="0" w:firstColumn="1" w:lastColumn="0" w:noHBand="0" w:noVBand="1"/>
      </w:tblPr>
      <w:tblGrid>
        <w:gridCol w:w="9631"/>
      </w:tblGrid>
      <w:tr w:rsidR="00F41F4B" w14:paraId="7FB27921" w14:textId="77777777" w:rsidTr="00F41F4B">
        <w:tc>
          <w:tcPr>
            <w:tcW w:w="9631" w:type="dxa"/>
          </w:tcPr>
          <w:p w14:paraId="320D750A" w14:textId="38576229" w:rsidR="00F41F4B" w:rsidRPr="00F41F4B" w:rsidRDefault="00F41F4B" w:rsidP="00F41F4B">
            <w:pPr>
              <w:pStyle w:val="B1"/>
              <w:ind w:left="720" w:firstLine="0"/>
              <w:rPr>
                <w:rFonts w:eastAsia="MS Mincho"/>
              </w:rPr>
            </w:pPr>
            <w:r>
              <w:rPr>
                <w:rStyle w:val="B1Zchn"/>
              </w:rPr>
              <w:t>RAN2#112e</w:t>
            </w:r>
          </w:p>
          <w:p w14:paraId="494FD946" w14:textId="77777777" w:rsidR="00F41F4B" w:rsidRDefault="00F41F4B" w:rsidP="00F41F4B">
            <w:pPr>
              <w:pStyle w:val="Agreement"/>
            </w:pPr>
            <w:r>
              <w:t>R2 aim to support lossless handover for MBS-MBS mobility for service that requires this (TBD which detailed scenario but at least PTP-PTP)</w:t>
            </w:r>
          </w:p>
          <w:p w14:paraId="174F27B3" w14:textId="77777777" w:rsidR="00F41F4B" w:rsidRDefault="00F41F4B" w:rsidP="00F41F4B">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659563F8" w14:textId="77777777" w:rsidR="00B1129A" w:rsidRDefault="00B1129A" w:rsidP="00BD158E">
            <w:pPr>
              <w:pStyle w:val="B1"/>
              <w:ind w:left="720" w:firstLine="0"/>
              <w:rPr>
                <w:rStyle w:val="B1Zchn"/>
              </w:rPr>
            </w:pPr>
          </w:p>
          <w:p w14:paraId="1F772272" w14:textId="47C4D7BE" w:rsidR="00BD158E" w:rsidRDefault="00BD158E" w:rsidP="00BD158E">
            <w:pPr>
              <w:pStyle w:val="B1"/>
              <w:ind w:left="720" w:firstLine="0"/>
              <w:rPr>
                <w:rStyle w:val="B1Zchn"/>
              </w:rPr>
            </w:pPr>
            <w:r>
              <w:rPr>
                <w:rStyle w:val="B1Zchn"/>
              </w:rPr>
              <w:t>RAN2#114-e</w:t>
            </w:r>
          </w:p>
          <w:p w14:paraId="2E611DDD" w14:textId="77777777" w:rsidR="00BD158E" w:rsidRPr="00C84000" w:rsidRDefault="00BD158E" w:rsidP="00BD158E">
            <w:pPr>
              <w:pStyle w:val="Agreement"/>
              <w:rPr>
                <w:lang w:val="en-US"/>
              </w:rPr>
            </w:pPr>
            <w:r w:rsidRPr="00061C7D">
              <w:rPr>
                <w:lang w:val="en-US"/>
              </w:rPr>
              <w:t>Multiple MBS QoS flows corresponding to the same MBS session can be mapped to one or more than one MBS radio bearers.</w:t>
            </w:r>
          </w:p>
          <w:p w14:paraId="5C95F3AF" w14:textId="77777777" w:rsidR="00F41F4B" w:rsidRDefault="00F41F4B" w:rsidP="00F41F4B"/>
        </w:tc>
      </w:tr>
    </w:tbl>
    <w:p w14:paraId="48545685" w14:textId="77777777" w:rsidR="007323CD" w:rsidRDefault="007323CD" w:rsidP="00F41F4B"/>
    <w:p w14:paraId="385E0EF0" w14:textId="73ED834F" w:rsidR="00F41F4B" w:rsidRDefault="00BD158E" w:rsidP="00F41F4B">
      <w:r>
        <w:t xml:space="preserve">RAN2 has agreed to support lossless handover for </w:t>
      </w:r>
      <w:r w:rsidR="00A913BE">
        <w:t>MBS</w:t>
      </w:r>
      <w:r>
        <w:t xml:space="preserve">-MBS mobility, at least for PTP to </w:t>
      </w:r>
      <w:r w:rsidR="00F7717A">
        <w:t xml:space="preserve">PTP </w:t>
      </w:r>
      <w:r>
        <w:t>scenario. Furthermore, in order to support lossless handover, at least DL PDCP SN synchronization and continuity between the source cell and the target cell should be guaranteed by the network side.</w:t>
      </w:r>
    </w:p>
    <w:p w14:paraId="0B420A81" w14:textId="7B6F0B62" w:rsidR="00AC347D" w:rsidRDefault="00AC347D" w:rsidP="004D753E">
      <w:pPr>
        <w:pStyle w:val="Heading2"/>
      </w:pPr>
      <w:r>
        <w:t>2.1</w:t>
      </w:r>
      <w:r>
        <w:tab/>
        <w:t>1:1 mapping</w:t>
      </w:r>
      <w:r w:rsidRPr="00AC347D">
        <w:t xml:space="preserve"> </w:t>
      </w:r>
      <w:r>
        <w:t>between MBS QoS flows and MRBs</w:t>
      </w:r>
    </w:p>
    <w:p w14:paraId="25150146" w14:textId="09D2CB1D" w:rsidR="00BD158E" w:rsidRDefault="00BD158E" w:rsidP="00F41F4B">
      <w:r>
        <w:t>In order to guarantee the DL PDCP SN synchronization and continuity for MBS handover, the source cell and the target shall have the same MBS QoS flow to MRB mapping</w:t>
      </w:r>
      <w:r w:rsidR="007745AA">
        <w:t xml:space="preserve"> as well as the same CN packet to PDCP PDU mapping. In other words, if multiple MBS QoS flows are multiplexed into a</w:t>
      </w:r>
      <w:r w:rsidR="00CA33A4">
        <w:t>n</w:t>
      </w:r>
      <w:r w:rsidR="007745AA">
        <w:t xml:space="preserve"> MRB, it is not enough to know which MBS QoS flows are mapped</w:t>
      </w:r>
      <w:r w:rsidR="00DA163E">
        <w:t>,</w:t>
      </w:r>
      <w:r w:rsidR="007745AA">
        <w:t xml:space="preserve"> but the source cell and the target cell have to know in which order the packets from different MBS QoS flows are mapped. Otherwise, the PDCP PDU with a given SN may have different content in different cells.</w:t>
      </w:r>
    </w:p>
    <w:p w14:paraId="42BBD980" w14:textId="4D1F190E" w:rsidR="00583E44" w:rsidRDefault="00583E44" w:rsidP="00F41F4B">
      <w:r w:rsidRPr="00583E44">
        <w:rPr>
          <w:b/>
          <w:bCs/>
        </w:rPr>
        <w:t>Observation 1</w:t>
      </w:r>
      <w:r>
        <w:t>: In order to guarantee the DL PDCP SN synchronization and continuity for MBS handover, the source cell and the target shall have the same MBS QoS flow to MRB mapping as well as the same CN packet to PDCP PDU mapping.</w:t>
      </w:r>
    </w:p>
    <w:p w14:paraId="3D11156A" w14:textId="29A4CDD6" w:rsidR="00583E44" w:rsidRDefault="00274675" w:rsidP="00F41F4B">
      <w:r>
        <w:t xml:space="preserve">Thus, if </w:t>
      </w:r>
      <w:r w:rsidR="00583E44">
        <w:t xml:space="preserve">multiple MBS QoS flows are multiplexed into </w:t>
      </w:r>
      <w:r w:rsidR="002C421C">
        <w:t>an</w:t>
      </w:r>
      <w:r w:rsidR="00583E44">
        <w:t xml:space="preserve"> MRB, the source cell and the target cell have to know </w:t>
      </w:r>
      <w:r w:rsidR="00B609BA">
        <w:t>how,</w:t>
      </w:r>
      <w:r w:rsidR="00583E44">
        <w:t xml:space="preserve"> and in which order the packets from different MBS QoS flows are multiplexed.</w:t>
      </w:r>
    </w:p>
    <w:p w14:paraId="359C904C" w14:textId="16DCD970" w:rsidR="007745AA" w:rsidRDefault="007745AA" w:rsidP="00F41F4B">
      <w:r>
        <w:t>The simplest way to guarantee the DL PDCP SN synchronization and continuity for MBS handover is to use 1:1 mapping between MBS QoS flows and MRBs.</w:t>
      </w:r>
      <w:r w:rsidR="00583E44">
        <w:t xml:space="preserve"> Then it is enough for the target cell to know which MBS QoS flows are being served for the UE to be handed over and the PDCP COUNT values for the packets delivered in the source cell.</w:t>
      </w:r>
    </w:p>
    <w:p w14:paraId="62671E02" w14:textId="77777777" w:rsidR="00274675" w:rsidRDefault="00274675" w:rsidP="00274675">
      <w:r w:rsidRPr="00667DDA">
        <w:rPr>
          <w:b/>
          <w:bCs/>
        </w:rPr>
        <w:t>Observation 2:</w:t>
      </w:r>
      <w:r>
        <w:t xml:space="preserve"> The simplest way to guarantee the DL PDCP SN synchronization and continuity for MBS handover is to use 1:1 mapping between MBS QoS flows and MRBs.</w:t>
      </w:r>
    </w:p>
    <w:p w14:paraId="6A14B26D" w14:textId="5981D6A0" w:rsidR="00DA60F8" w:rsidRPr="00F41F4B" w:rsidRDefault="00DA60F8" w:rsidP="00F41F4B">
      <w:r>
        <w:t>The same applies to seamless handover, i.e., if for MRBs using RLC UM, gaps and duplicates due to mobility are to be avoided: the simplest way to achieve it is to assume 1:1 mapping between the MBS QoS flows and MRBs.</w:t>
      </w:r>
      <w:r w:rsidR="001C5364">
        <w:t xml:space="preserve"> </w:t>
      </w:r>
    </w:p>
    <w:p w14:paraId="03473EB3" w14:textId="36C359FE" w:rsidR="00AC347D" w:rsidRDefault="00AC347D" w:rsidP="00AC347D">
      <w:pPr>
        <w:pStyle w:val="Heading2"/>
      </w:pPr>
      <w:r>
        <w:t>2.2</w:t>
      </w:r>
      <w:r>
        <w:tab/>
        <w:t>N:1 mapping</w:t>
      </w:r>
      <w:r w:rsidRPr="00AC347D">
        <w:t xml:space="preserve"> </w:t>
      </w:r>
      <w:r>
        <w:t>between MBS QoS flows and MRBs</w:t>
      </w:r>
    </w:p>
    <w:p w14:paraId="774CB026" w14:textId="77777777" w:rsidR="00AC347D" w:rsidRDefault="00274675" w:rsidP="00274675">
      <w:pPr>
        <w:rPr>
          <w:lang w:val="en-US"/>
        </w:rPr>
      </w:pPr>
      <w:r w:rsidRPr="00667DDA">
        <w:t>RAN2 has further agreed that</w:t>
      </w:r>
      <w:r>
        <w:rPr>
          <w:b/>
          <w:bCs/>
        </w:rPr>
        <w:t xml:space="preserve"> </w:t>
      </w:r>
      <w:r>
        <w:rPr>
          <w:lang w:val="en-US"/>
        </w:rPr>
        <w:t>m</w:t>
      </w:r>
      <w:r w:rsidRPr="00061C7D">
        <w:rPr>
          <w:lang w:val="en-US"/>
        </w:rPr>
        <w:t>ultiple MBS QoS flows corresponding to the same MBS session can be mapped to one or more than one MBS radio bearers</w:t>
      </w:r>
      <w:r>
        <w:rPr>
          <w:lang w:val="en-US"/>
        </w:rPr>
        <w:t xml:space="preserve">. </w:t>
      </w:r>
      <w:r w:rsidR="00AC347D">
        <w:rPr>
          <w:lang w:val="en-US"/>
        </w:rPr>
        <w:t xml:space="preserve">There seems to be some contradiction between the RAN2 decisions. </w:t>
      </w:r>
    </w:p>
    <w:p w14:paraId="50E592FD" w14:textId="2157CDF5" w:rsidR="00AC347D" w:rsidRDefault="00AC347D" w:rsidP="00274675">
      <w:pPr>
        <w:rPr>
          <w:lang w:val="en-US"/>
        </w:rPr>
      </w:pPr>
      <w:r w:rsidRPr="00B04230">
        <w:rPr>
          <w:b/>
          <w:bCs/>
          <w:lang w:val="en-US"/>
        </w:rPr>
        <w:t>Observation</w:t>
      </w:r>
      <w:r w:rsidR="001959D2">
        <w:rPr>
          <w:b/>
          <w:bCs/>
          <w:lang w:val="en-US"/>
        </w:rPr>
        <w:t xml:space="preserve"> 3</w:t>
      </w:r>
      <w:r w:rsidRPr="00B04230">
        <w:rPr>
          <w:b/>
          <w:bCs/>
          <w:lang w:val="en-US"/>
        </w:rPr>
        <w:t>:</w:t>
      </w:r>
      <w:r>
        <w:rPr>
          <w:lang w:val="en-US"/>
        </w:rPr>
        <w:t xml:space="preserve"> There seems to be contradiction between RAN2 agreements where one </w:t>
      </w:r>
      <w:r w:rsidR="009F3BA8">
        <w:rPr>
          <w:lang w:val="en-US"/>
        </w:rPr>
        <w:t xml:space="preserve">agreement </w:t>
      </w:r>
      <w:r>
        <w:rPr>
          <w:lang w:val="en-US"/>
        </w:rPr>
        <w:t xml:space="preserve">suggests 1:1 mapping whereas the other </w:t>
      </w:r>
      <w:r w:rsidR="009F3BA8">
        <w:rPr>
          <w:lang w:val="en-US"/>
        </w:rPr>
        <w:t xml:space="preserve">agreement </w:t>
      </w:r>
      <w:r>
        <w:rPr>
          <w:lang w:val="en-US"/>
        </w:rPr>
        <w:t>suggests N:1 mapping.</w:t>
      </w:r>
    </w:p>
    <w:p w14:paraId="2EA24E92" w14:textId="7855908F" w:rsidR="009F3BA8" w:rsidRPr="009F3BA8" w:rsidRDefault="009F3BA8" w:rsidP="009F3BA8">
      <w:pPr>
        <w:rPr>
          <w:lang w:val="en-US"/>
        </w:rPr>
      </w:pPr>
      <w:r>
        <w:rPr>
          <w:lang w:val="en-US"/>
        </w:rPr>
        <w:t>Furthermore</w:t>
      </w:r>
      <w:r w:rsidRPr="009F3BA8">
        <w:rPr>
          <w:lang w:val="en-US"/>
        </w:rPr>
        <w:t>, the following issues are being discussed in SA2, CT1 and RAN2:</w:t>
      </w:r>
    </w:p>
    <w:p w14:paraId="23AD05A4" w14:textId="3DBBB1EE" w:rsidR="009F3BA8" w:rsidRPr="009F3BA8" w:rsidRDefault="009F3BA8" w:rsidP="00C22C8E">
      <w:pPr>
        <w:pStyle w:val="B1"/>
        <w:rPr>
          <w:lang w:val="en-US"/>
        </w:rPr>
      </w:pPr>
      <w:r w:rsidRPr="009F3BA8">
        <w:rPr>
          <w:lang w:val="en-US"/>
        </w:rPr>
        <w:t>-</w:t>
      </w:r>
      <w:r w:rsidRPr="009F3BA8">
        <w:rPr>
          <w:lang w:val="en-US"/>
        </w:rPr>
        <w:tab/>
        <w:t xml:space="preserve">Maximum number of concurrent multicast sessions: This number represents how many multicast sessions a UE shall be able to join and receive data from with a proposal ranging from 8 up to 32 multicast session per PDU session between CT1 and SA2. Details can be found in </w:t>
      </w:r>
      <w:hyperlink r:id="rId12" w:history="1">
        <w:r w:rsidRPr="007B7DB8">
          <w:rPr>
            <w:rStyle w:val="Hyperlink"/>
            <w:lang w:val="en-US"/>
          </w:rPr>
          <w:t>S2-2108404</w:t>
        </w:r>
      </w:hyperlink>
      <w:r w:rsidRPr="009F3BA8">
        <w:rPr>
          <w:lang w:val="en-US"/>
        </w:rPr>
        <w:t>.</w:t>
      </w:r>
    </w:p>
    <w:p w14:paraId="3FBE2CCF" w14:textId="627CEB3E" w:rsidR="009F3BA8" w:rsidRPr="009F3BA8" w:rsidRDefault="009F3BA8" w:rsidP="00C22C8E">
      <w:pPr>
        <w:pStyle w:val="B1"/>
        <w:rPr>
          <w:lang w:val="en-US"/>
        </w:rPr>
      </w:pPr>
      <w:r w:rsidRPr="009F3BA8">
        <w:rPr>
          <w:lang w:val="en-US"/>
        </w:rPr>
        <w:t>-</w:t>
      </w:r>
      <w:r w:rsidRPr="009F3BA8">
        <w:rPr>
          <w:lang w:val="en-US"/>
        </w:rPr>
        <w:tab/>
        <w:t xml:space="preserve">Maximum number of radio bearers configurable to a UE: It </w:t>
      </w:r>
      <w:r>
        <w:rPr>
          <w:lang w:val="en-US"/>
        </w:rPr>
        <w:t>has been</w:t>
      </w:r>
      <w:r w:rsidRPr="009F3BA8">
        <w:rPr>
          <w:lang w:val="en-US"/>
        </w:rPr>
        <w:t xml:space="preserve"> proposed that a UE should support 16 bearers (i.e. maximum number of DRBs and MRBs combined) with no UE capability indication. The maximum number of supported bearers may be larger and signaled to the network as UE capability. Details can be found in </w:t>
      </w:r>
      <w:hyperlink r:id="rId13" w:history="1">
        <w:r w:rsidRPr="00615D9A">
          <w:rPr>
            <w:rStyle w:val="Hyperlink"/>
            <w:lang w:val="en-US"/>
          </w:rPr>
          <w:t>R2-2109900</w:t>
        </w:r>
      </w:hyperlink>
      <w:r w:rsidRPr="009F3BA8">
        <w:rPr>
          <w:lang w:val="en-US"/>
        </w:rPr>
        <w:t>.</w:t>
      </w:r>
    </w:p>
    <w:p w14:paraId="57EA6EB4" w14:textId="77777777" w:rsidR="009F3BA8" w:rsidRDefault="009F3BA8" w:rsidP="009F3BA8">
      <w:pPr>
        <w:rPr>
          <w:lang w:val="en-US"/>
        </w:rPr>
      </w:pPr>
      <w:r w:rsidRPr="009F3BA8">
        <w:rPr>
          <w:lang w:val="en-US"/>
        </w:rPr>
        <w:t>The above means to shrink the number of possible MRBs and in contrast expect multiple possible MBS sessions and many associated MBS QoS flows. These recent discussions make 1</w:t>
      </w:r>
      <w:r>
        <w:rPr>
          <w:lang w:val="en-US"/>
        </w:rPr>
        <w:t>:1 mapping</w:t>
      </w:r>
      <w:r w:rsidRPr="009F3BA8">
        <w:rPr>
          <w:lang w:val="en-US"/>
        </w:rPr>
        <w:t xml:space="preserve"> challengeable. It may thus be useful for RAN to investigate the feasibility of </w:t>
      </w:r>
      <w:r>
        <w:rPr>
          <w:lang w:val="en-US"/>
        </w:rPr>
        <w:t>more flexible mapping of QoS flows to MRB, i.e., N:1 mapping</w:t>
      </w:r>
      <w:r w:rsidRPr="009F3BA8">
        <w:rPr>
          <w:lang w:val="en-US"/>
        </w:rPr>
        <w:t>.</w:t>
      </w:r>
      <w:r>
        <w:rPr>
          <w:lang w:val="en-US"/>
        </w:rPr>
        <w:t xml:space="preserve"> </w:t>
      </w:r>
    </w:p>
    <w:p w14:paraId="347808CD" w14:textId="2459C067" w:rsidR="009F3BA8" w:rsidRDefault="009F3BA8" w:rsidP="009F3BA8">
      <w:pPr>
        <w:rPr>
          <w:lang w:val="en-US"/>
        </w:rPr>
      </w:pPr>
      <w:r w:rsidRPr="009F3BA8">
        <w:rPr>
          <w:lang w:val="en-US"/>
        </w:rPr>
        <w:t xml:space="preserve">The real challenge with </w:t>
      </w:r>
      <w:r>
        <w:rPr>
          <w:lang w:val="en-US"/>
        </w:rPr>
        <w:t>N:1 mapping</w:t>
      </w:r>
      <w:r w:rsidRPr="009F3BA8">
        <w:rPr>
          <w:lang w:val="en-US"/>
        </w:rPr>
        <w:t xml:space="preserve"> is to avoid sending duplicates. Taking a simple example, assuming two QoS flows 1 and 2 mapped to MRB at source and target, the source and target may not allocate the same PDCP SN to the same </w:t>
      </w:r>
      <w:r>
        <w:rPr>
          <w:lang w:val="en-US"/>
        </w:rPr>
        <w:t xml:space="preserve">CN </w:t>
      </w:r>
      <w:r w:rsidRPr="009F3BA8">
        <w:rPr>
          <w:lang w:val="en-US"/>
        </w:rPr>
        <w:t>packets and it can happen that if</w:t>
      </w:r>
      <w:r w:rsidR="0044190F">
        <w:rPr>
          <w:lang w:val="en-US"/>
        </w:rPr>
        <w:t>,</w:t>
      </w:r>
      <w:r w:rsidRPr="009F3BA8">
        <w:rPr>
          <w:lang w:val="en-US"/>
        </w:rPr>
        <w:t xml:space="preserve"> e.g.</w:t>
      </w:r>
      <w:r w:rsidR="0044190F">
        <w:rPr>
          <w:lang w:val="en-US"/>
        </w:rPr>
        <w:t>,</w:t>
      </w:r>
      <w:r w:rsidRPr="009F3BA8">
        <w:rPr>
          <w:lang w:val="en-US"/>
        </w:rPr>
        <w:t xml:space="preserve"> QoS flow 1 is ahead at source</w:t>
      </w:r>
      <w:r>
        <w:rPr>
          <w:lang w:val="en-US"/>
        </w:rPr>
        <w:t>,</w:t>
      </w:r>
      <w:r w:rsidRPr="009F3BA8">
        <w:rPr>
          <w:lang w:val="en-US"/>
        </w:rPr>
        <w:t xml:space="preserve"> the target gNB could transmit a packet already transmitted to the UE at source even if it has a non-yet transmitted PDCP SN.  </w:t>
      </w:r>
    </w:p>
    <w:p w14:paraId="23A54171" w14:textId="36888F84" w:rsidR="004447A8" w:rsidRPr="004447A8" w:rsidRDefault="004447A8" w:rsidP="004447A8">
      <w:pPr>
        <w:rPr>
          <w:lang w:val="en-US"/>
        </w:rPr>
      </w:pPr>
      <w:r w:rsidRPr="004447A8">
        <w:rPr>
          <w:lang w:val="en-US"/>
        </w:rPr>
        <w:t xml:space="preserve">A possible solution for </w:t>
      </w:r>
      <w:r>
        <w:rPr>
          <w:lang w:val="en-US"/>
        </w:rPr>
        <w:t>N:1 mapping</w:t>
      </w:r>
      <w:r w:rsidRPr="004447A8">
        <w:rPr>
          <w:lang w:val="en-US"/>
        </w:rPr>
        <w:t xml:space="preserve"> can use the source MRB configuration for some transient time at the target before reconfiguring to target MRB</w:t>
      </w:r>
      <w:r w:rsidR="00D47B5E">
        <w:rPr>
          <w:lang w:val="en-US"/>
        </w:rPr>
        <w:t xml:space="preserve"> (</w:t>
      </w:r>
      <w:r w:rsidR="003E08D7">
        <w:rPr>
          <w:lang w:val="en-US"/>
        </w:rPr>
        <w:t xml:space="preserve">similarly </w:t>
      </w:r>
      <w:r w:rsidR="00A20187">
        <w:rPr>
          <w:lang w:val="en-US"/>
        </w:rPr>
        <w:t xml:space="preserve">to what is </w:t>
      </w:r>
      <w:r w:rsidR="00D47B5E">
        <w:rPr>
          <w:lang w:val="en-US"/>
        </w:rPr>
        <w:t xml:space="preserve">already done for regular Handover </w:t>
      </w:r>
      <w:r w:rsidR="00D47B5E" w:rsidRPr="00196736">
        <w:rPr>
          <w:lang w:val="en-US"/>
        </w:rPr>
        <w:t>when a QoS flow is mapped to a different DRB</w:t>
      </w:r>
      <w:r w:rsidR="0075509E">
        <w:rPr>
          <w:lang w:val="en-US"/>
        </w:rPr>
        <w:t xml:space="preserve">, see subclause </w:t>
      </w:r>
      <w:r w:rsidR="0075509E" w:rsidRPr="0013232F">
        <w:t>9.2.3.2.2</w:t>
      </w:r>
      <w:r w:rsidR="0075509E">
        <w:t xml:space="preserve"> of TS 38.300</w:t>
      </w:r>
      <w:r w:rsidR="00D47B5E">
        <w:rPr>
          <w:lang w:val="en-US"/>
        </w:rPr>
        <w:t>)</w:t>
      </w:r>
      <w:r w:rsidRPr="004447A8">
        <w:rPr>
          <w:lang w:val="en-US"/>
        </w:rPr>
        <w:t>.</w:t>
      </w:r>
      <w:r>
        <w:rPr>
          <w:lang w:val="en-US"/>
        </w:rPr>
        <w:t xml:space="preserve"> </w:t>
      </w:r>
      <w:r w:rsidRPr="004447A8">
        <w:rPr>
          <w:lang w:val="en-US"/>
        </w:rPr>
        <w:t>A workable scheme can be as follows:</w:t>
      </w:r>
    </w:p>
    <w:p w14:paraId="15CC5FAC" w14:textId="2631BFBE" w:rsidR="004447A8" w:rsidRPr="004447A8" w:rsidRDefault="004447A8" w:rsidP="00C22C8E">
      <w:pPr>
        <w:pStyle w:val="B1"/>
        <w:rPr>
          <w:lang w:val="en-US"/>
        </w:rPr>
      </w:pPr>
      <w:r w:rsidRPr="004447A8">
        <w:rPr>
          <w:lang w:val="en-US"/>
        </w:rPr>
        <w:t>-</w:t>
      </w:r>
      <w:r w:rsidRPr="004447A8">
        <w:rPr>
          <w:lang w:val="en-US"/>
        </w:rPr>
        <w:tab/>
        <w:t xml:space="preserve">First the same configuration as the source MRB </w:t>
      </w:r>
      <w:r>
        <w:rPr>
          <w:lang w:val="en-US"/>
        </w:rPr>
        <w:t xml:space="preserve">(MRB1) </w:t>
      </w:r>
      <w:r w:rsidRPr="004447A8">
        <w:rPr>
          <w:lang w:val="en-US"/>
        </w:rPr>
        <w:t>is configured to the UE by the target gNB via HO command (see step 2</w:t>
      </w:r>
      <w:r w:rsidR="00526C38">
        <w:rPr>
          <w:lang w:val="en-US"/>
        </w:rPr>
        <w:t xml:space="preserve"> and 3</w:t>
      </w:r>
      <w:r w:rsidRPr="004447A8">
        <w:rPr>
          <w:lang w:val="en-US"/>
        </w:rPr>
        <w:t xml:space="preserve"> below</w:t>
      </w:r>
      <w:r w:rsidR="00AA1666">
        <w:rPr>
          <w:lang w:val="en-US"/>
        </w:rPr>
        <w:t>)</w:t>
      </w:r>
      <w:r w:rsidRPr="004447A8">
        <w:rPr>
          <w:lang w:val="en-US"/>
        </w:rPr>
        <w:t>. The MRB1 is setup in PTP mode. The Handover Request Acknowledge indicates the CN SN (sequence numbers) where the target starts buffering for each of the QoS f</w:t>
      </w:r>
      <w:r w:rsidR="00A2230F">
        <w:rPr>
          <w:lang w:val="en-US"/>
        </w:rPr>
        <w:t>l</w:t>
      </w:r>
      <w:r w:rsidRPr="004447A8">
        <w:rPr>
          <w:lang w:val="en-US"/>
        </w:rPr>
        <w:t>ows.</w:t>
      </w:r>
    </w:p>
    <w:p w14:paraId="5C7F183C" w14:textId="450FFD51" w:rsidR="004447A8" w:rsidRPr="004447A8" w:rsidRDefault="004447A8" w:rsidP="00C22C8E">
      <w:pPr>
        <w:pStyle w:val="B1"/>
        <w:rPr>
          <w:lang w:val="en-US"/>
        </w:rPr>
      </w:pPr>
      <w:r w:rsidRPr="004447A8">
        <w:rPr>
          <w:lang w:val="en-US"/>
        </w:rPr>
        <w:t>-</w:t>
      </w:r>
      <w:r w:rsidRPr="004447A8">
        <w:rPr>
          <w:lang w:val="en-US"/>
        </w:rPr>
        <w:tab/>
        <w:t xml:space="preserve">After sending the HO command, all </w:t>
      </w:r>
      <w:r>
        <w:rPr>
          <w:lang w:val="en-US"/>
        </w:rPr>
        <w:t>PDCP PDUs</w:t>
      </w:r>
      <w:r w:rsidRPr="004447A8">
        <w:rPr>
          <w:lang w:val="en-US"/>
        </w:rPr>
        <w:t xml:space="preserve"> which are sent over source cell MRB1 PTM by the source gNB </w:t>
      </w:r>
      <w:r w:rsidR="003117F2">
        <w:rPr>
          <w:lang w:val="en-US"/>
        </w:rPr>
        <w:t>(step 4)</w:t>
      </w:r>
      <w:r w:rsidR="00A815F0">
        <w:rPr>
          <w:lang w:val="en-US"/>
        </w:rPr>
        <w:t xml:space="preserve"> </w:t>
      </w:r>
      <w:r w:rsidRPr="004447A8">
        <w:rPr>
          <w:lang w:val="en-US"/>
        </w:rPr>
        <w:t>are also forwarded from source to target</w:t>
      </w:r>
      <w:r w:rsidR="00A815F0">
        <w:rPr>
          <w:lang w:val="en-US"/>
        </w:rPr>
        <w:t xml:space="preserve"> (step 5)</w:t>
      </w:r>
      <w:r w:rsidRPr="004447A8">
        <w:rPr>
          <w:lang w:val="en-US"/>
        </w:rPr>
        <w:t xml:space="preserve"> so that target can deliver them over the MRB1 PTP setup for the UE when UE has arrived at target (see step</w:t>
      </w:r>
      <w:r w:rsidR="00D062CF">
        <w:rPr>
          <w:lang w:val="en-US"/>
        </w:rPr>
        <w:t xml:space="preserve"> 9</w:t>
      </w:r>
      <w:r w:rsidRPr="004447A8">
        <w:rPr>
          <w:lang w:val="en-US"/>
        </w:rPr>
        <w:t xml:space="preserve">). The UE can discard the duplicate packets that might also have been received at source before moving </w:t>
      </w:r>
      <w:r w:rsidR="00CB0277">
        <w:rPr>
          <w:lang w:val="en-US"/>
        </w:rPr>
        <w:t xml:space="preserve">by </w:t>
      </w:r>
      <w:r w:rsidRPr="004447A8">
        <w:rPr>
          <w:lang w:val="en-US"/>
        </w:rPr>
        <w:t>using their MRB1 PDCP SN.</w:t>
      </w:r>
      <w:r w:rsidR="00CB0277">
        <w:rPr>
          <w:lang w:val="en-US"/>
        </w:rPr>
        <w:t xml:space="preserve"> </w:t>
      </w:r>
    </w:p>
    <w:p w14:paraId="12D18BF8" w14:textId="2755292F" w:rsidR="004447A8" w:rsidRPr="004447A8" w:rsidRDefault="004447A8" w:rsidP="00C22C8E">
      <w:pPr>
        <w:pStyle w:val="B1"/>
        <w:rPr>
          <w:lang w:val="en-US"/>
        </w:rPr>
      </w:pPr>
      <w:r w:rsidRPr="004447A8">
        <w:rPr>
          <w:lang w:val="en-US"/>
        </w:rPr>
        <w:t>-</w:t>
      </w:r>
      <w:r w:rsidRPr="004447A8">
        <w:rPr>
          <w:lang w:val="en-US"/>
        </w:rPr>
        <w:tab/>
        <w:t>After some timer, the source gNB stops the forwarding and sends the Xn Status Transfer message</w:t>
      </w:r>
      <w:r w:rsidR="00E614A0">
        <w:rPr>
          <w:lang w:val="en-US"/>
        </w:rPr>
        <w:t xml:space="preserve"> (step 6)</w:t>
      </w:r>
      <w:r w:rsidRPr="004447A8">
        <w:rPr>
          <w:lang w:val="en-US"/>
        </w:rPr>
        <w:t xml:space="preserve"> indicating for each QoS Flow the CN SN of the last packet which was forwarded together with the corresponding MRB1 PDCP SN.</w:t>
      </w:r>
    </w:p>
    <w:p w14:paraId="0BF3583A" w14:textId="62609C51" w:rsidR="004447A8" w:rsidRPr="004447A8" w:rsidRDefault="004447A8" w:rsidP="00C22C8E">
      <w:pPr>
        <w:pStyle w:val="B1"/>
        <w:rPr>
          <w:lang w:val="en-US"/>
        </w:rPr>
      </w:pPr>
      <w:r w:rsidRPr="004447A8">
        <w:rPr>
          <w:lang w:val="en-US"/>
        </w:rPr>
        <w:t>-</w:t>
      </w:r>
      <w:r w:rsidRPr="004447A8">
        <w:rPr>
          <w:lang w:val="en-US"/>
        </w:rPr>
        <w:tab/>
        <w:t xml:space="preserve">The target uses the received Status Transfer message to infer the MRB2 PDCP SN corresponding to the last packet of any QoS flow delivered over MRB1 </w:t>
      </w:r>
      <w:r w:rsidR="00CB0277">
        <w:rPr>
          <w:lang w:val="en-US"/>
        </w:rPr>
        <w:t xml:space="preserve">either at source or </w:t>
      </w:r>
      <w:r w:rsidRPr="004447A8">
        <w:rPr>
          <w:lang w:val="en-US"/>
        </w:rPr>
        <w:t>at target</w:t>
      </w:r>
      <w:r w:rsidR="00CB0277">
        <w:rPr>
          <w:lang w:val="en-US"/>
        </w:rPr>
        <w:t xml:space="preserve"> (forwarded PDUs)</w:t>
      </w:r>
      <w:r w:rsidRPr="004447A8">
        <w:rPr>
          <w:lang w:val="en-US"/>
        </w:rPr>
        <w:t xml:space="preserve">. </w:t>
      </w:r>
    </w:p>
    <w:p w14:paraId="7B2BF78E" w14:textId="5D17D609" w:rsidR="00D4016E" w:rsidRDefault="004447A8" w:rsidP="00CB0277">
      <w:pPr>
        <w:pStyle w:val="B1"/>
        <w:rPr>
          <w:lang w:val="en-US"/>
        </w:rPr>
      </w:pPr>
      <w:r w:rsidRPr="004447A8">
        <w:rPr>
          <w:lang w:val="en-US"/>
        </w:rPr>
        <w:t>-</w:t>
      </w:r>
      <w:r w:rsidRPr="004447A8">
        <w:rPr>
          <w:lang w:val="en-US"/>
        </w:rPr>
        <w:tab/>
        <w:t>packets buffered at target are sent to the UE</w:t>
      </w:r>
      <w:r w:rsidR="00CB0277">
        <w:rPr>
          <w:lang w:val="en-US"/>
        </w:rPr>
        <w:t xml:space="preserve"> over MRB1 PTP</w:t>
      </w:r>
      <w:r w:rsidRPr="004447A8">
        <w:rPr>
          <w:lang w:val="en-US"/>
        </w:rPr>
        <w:t xml:space="preserve"> until the above last packet</w:t>
      </w:r>
      <w:r w:rsidR="00CB0277">
        <w:rPr>
          <w:lang w:val="en-US"/>
        </w:rPr>
        <w:t xml:space="preserve"> has been delivered over MRB2 PTM</w:t>
      </w:r>
      <w:r w:rsidRPr="004447A8">
        <w:rPr>
          <w:lang w:val="en-US"/>
        </w:rPr>
        <w:t xml:space="preserve"> </w:t>
      </w:r>
      <w:r w:rsidR="00CB0277">
        <w:rPr>
          <w:lang w:val="en-US"/>
        </w:rPr>
        <w:t>in the target</w:t>
      </w:r>
      <w:r w:rsidR="00AF772F">
        <w:rPr>
          <w:lang w:val="en-US"/>
        </w:rPr>
        <w:t xml:space="preserve"> (step 10)</w:t>
      </w:r>
      <w:r w:rsidR="00D4016E">
        <w:rPr>
          <w:lang w:val="en-US"/>
        </w:rPr>
        <w:t>.</w:t>
      </w:r>
    </w:p>
    <w:p w14:paraId="118C6637" w14:textId="09FB41B9" w:rsidR="004447A8" w:rsidRPr="004447A8" w:rsidRDefault="00D4016E" w:rsidP="00C22C8E">
      <w:pPr>
        <w:pStyle w:val="B1"/>
        <w:rPr>
          <w:lang w:val="en-US"/>
        </w:rPr>
      </w:pPr>
      <w:r>
        <w:rPr>
          <w:lang w:val="en-US"/>
        </w:rPr>
        <w:t>-</w:t>
      </w:r>
      <w:r>
        <w:rPr>
          <w:lang w:val="en-US"/>
        </w:rPr>
        <w:tab/>
      </w:r>
      <w:r w:rsidR="004447A8" w:rsidRPr="004447A8">
        <w:rPr>
          <w:lang w:val="en-US"/>
        </w:rPr>
        <w:t xml:space="preserve">after that the target gNB can reconfigure the UE into MRB2 </w:t>
      </w:r>
      <w:r>
        <w:rPr>
          <w:lang w:val="en-US"/>
        </w:rPr>
        <w:t xml:space="preserve">PTM/PTP </w:t>
      </w:r>
      <w:r w:rsidR="004447A8" w:rsidRPr="004447A8">
        <w:rPr>
          <w:lang w:val="en-US"/>
        </w:rPr>
        <w:t>split bearer</w:t>
      </w:r>
      <w:r w:rsidR="00165BFC">
        <w:rPr>
          <w:lang w:val="en-US"/>
        </w:rPr>
        <w:t xml:space="preserve"> (step 11)</w:t>
      </w:r>
      <w:r w:rsidR="004447A8" w:rsidRPr="004447A8">
        <w:rPr>
          <w:lang w:val="en-US"/>
        </w:rPr>
        <w:t xml:space="preserve">. It may first schedule over PTP leg of MRB2 for catch up. </w:t>
      </w:r>
    </w:p>
    <w:p w14:paraId="523A07D9" w14:textId="7FD65455" w:rsidR="004447A8" w:rsidRPr="004447A8" w:rsidRDefault="004447A8" w:rsidP="004447A8">
      <w:pPr>
        <w:rPr>
          <w:lang w:val="en-US"/>
        </w:rPr>
      </w:pPr>
      <w:r w:rsidRPr="004447A8">
        <w:rPr>
          <w:lang w:val="en-US"/>
        </w:rPr>
        <w:t xml:space="preserve">The figure below illustrates the scheme for </w:t>
      </w:r>
      <w:r w:rsidR="00D4016E">
        <w:rPr>
          <w:lang w:val="en-US"/>
        </w:rPr>
        <w:t>N:1 mapping</w:t>
      </w:r>
      <w:r w:rsidRPr="004447A8">
        <w:rPr>
          <w:lang w:val="en-US"/>
        </w:rPr>
        <w:t xml:space="preserve"> with one MRB but this can also work for multiple MRBs and multiple QoS flow to MRB mappings:</w:t>
      </w:r>
    </w:p>
    <w:p w14:paraId="174BEEB2" w14:textId="4A8CA197" w:rsidR="004447A8" w:rsidRPr="004447A8" w:rsidRDefault="000B5D93" w:rsidP="00C22C8E">
      <w:pPr>
        <w:pStyle w:val="TF"/>
        <w:rPr>
          <w:lang w:val="en-US"/>
        </w:rPr>
      </w:pPr>
      <w:r w:rsidRPr="00DC3DA8">
        <w:rPr>
          <w:noProof/>
          <w:lang w:val="de-DE"/>
        </w:rPr>
      </w:r>
      <w:r w:rsidR="000B5D93" w:rsidRPr="00DC3DA8">
        <w:rPr>
          <w:noProof/>
          <w:lang w:val="de-DE"/>
        </w:rPr>
        <w:object w:dxaOrig="11610" w:dyaOrig="12495" w14:anchorId="5D1E6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65pt;height:425.35pt;mso-width-percent:0;mso-height-percent:0;mso-width-percent:0;mso-height-percent:0" o:ole="">
            <v:imagedata r:id="rId14" o:title=""/>
          </v:shape>
          <o:OLEObject Type="Embed" ProgID="Mscgen.Chart" ShapeID="_x0000_i1025" DrawAspect="Content" ObjectID="_1703479309" r:id="rId15"/>
        </w:object>
      </w:r>
    </w:p>
    <w:p w14:paraId="5710D47E" w14:textId="37079594" w:rsidR="004447A8" w:rsidRPr="004447A8" w:rsidRDefault="004447A8" w:rsidP="00C22C8E">
      <w:pPr>
        <w:pStyle w:val="TF"/>
        <w:rPr>
          <w:lang w:val="en-US"/>
        </w:rPr>
      </w:pPr>
      <w:r w:rsidRPr="004447A8">
        <w:rPr>
          <w:lang w:val="en-US"/>
        </w:rPr>
        <w:t xml:space="preserve">Figure </w:t>
      </w:r>
      <w:r w:rsidR="00B31497">
        <w:rPr>
          <w:lang w:val="en-US"/>
        </w:rPr>
        <w:t>1</w:t>
      </w:r>
      <w:r w:rsidRPr="004447A8">
        <w:rPr>
          <w:lang w:val="en-US"/>
        </w:rPr>
        <w:t xml:space="preserve">: Possible </w:t>
      </w:r>
      <w:r w:rsidR="00127EC2">
        <w:rPr>
          <w:lang w:val="en-US"/>
        </w:rPr>
        <w:t>N:1</w:t>
      </w:r>
      <w:r w:rsidRPr="004447A8">
        <w:rPr>
          <w:lang w:val="en-US"/>
        </w:rPr>
        <w:t xml:space="preserve"> solution reusing MRB configuration </w:t>
      </w:r>
      <w:r w:rsidR="00F0163A">
        <w:rPr>
          <w:lang w:val="en-US"/>
        </w:rPr>
        <w:t>of</w:t>
      </w:r>
      <w:r w:rsidRPr="004447A8">
        <w:rPr>
          <w:lang w:val="en-US"/>
        </w:rPr>
        <w:t xml:space="preserve"> source gNB in target gNB</w:t>
      </w:r>
    </w:p>
    <w:p w14:paraId="3BB4B799" w14:textId="77777777" w:rsidR="004447A8" w:rsidRPr="004447A8" w:rsidRDefault="004447A8" w:rsidP="004447A8">
      <w:pPr>
        <w:rPr>
          <w:lang w:val="en-US"/>
        </w:rPr>
      </w:pPr>
      <w:r w:rsidRPr="004447A8">
        <w:rPr>
          <w:lang w:val="en-US"/>
        </w:rPr>
        <w:t>The above example just shows that a solution is possible with the following enhancements:</w:t>
      </w:r>
    </w:p>
    <w:p w14:paraId="1EF4298C" w14:textId="77777777" w:rsidR="004447A8" w:rsidRPr="004447A8" w:rsidRDefault="004447A8" w:rsidP="0075509E">
      <w:pPr>
        <w:pStyle w:val="B1"/>
        <w:rPr>
          <w:lang w:val="en-US"/>
        </w:rPr>
      </w:pPr>
      <w:r w:rsidRPr="004447A8">
        <w:rPr>
          <w:lang w:val="en-US"/>
        </w:rPr>
        <w:t>-</w:t>
      </w:r>
      <w:r w:rsidRPr="004447A8">
        <w:rPr>
          <w:lang w:val="en-US"/>
        </w:rPr>
        <w:tab/>
        <w:t>Send from target gNB to source gNB the CN SN of each QoS flow that target starts buffering in the HO Request acknowledge,</w:t>
      </w:r>
    </w:p>
    <w:p w14:paraId="0E1E4780" w14:textId="3A165FCF" w:rsidR="004447A8" w:rsidRDefault="004447A8" w:rsidP="0075509E">
      <w:pPr>
        <w:pStyle w:val="B1"/>
        <w:rPr>
          <w:lang w:val="en-US"/>
        </w:rPr>
      </w:pPr>
      <w:r w:rsidRPr="004447A8">
        <w:rPr>
          <w:lang w:val="en-US"/>
        </w:rPr>
        <w:t>-</w:t>
      </w:r>
      <w:r w:rsidRPr="004447A8">
        <w:rPr>
          <w:lang w:val="en-US"/>
        </w:rPr>
        <w:tab/>
        <w:t>Send in the Status Transfer from source gNB to target gNB for each MRB the list of QoS flows and for each QoS flow the last forwarded CN SN together with the associated PDCP SN.</w:t>
      </w:r>
    </w:p>
    <w:p w14:paraId="3AE68BE3" w14:textId="1E71F7E2" w:rsidR="00274675" w:rsidRDefault="00274675" w:rsidP="00274675">
      <w:r>
        <w:rPr>
          <w:b/>
          <w:bCs/>
        </w:rPr>
        <w:t xml:space="preserve">Observation </w:t>
      </w:r>
      <w:r w:rsidR="00B04230">
        <w:rPr>
          <w:b/>
          <w:bCs/>
        </w:rPr>
        <w:t>4</w:t>
      </w:r>
      <w:r>
        <w:rPr>
          <w:b/>
          <w:bCs/>
        </w:rPr>
        <w:t>:</w:t>
      </w:r>
      <w:r>
        <w:t xml:space="preserve"> The use of CN sequence numbers also in RAN internal messages between gNBs allows MBS QoS flow status sync</w:t>
      </w:r>
      <w:r w:rsidR="004773A7">
        <w:t>hronisation between gNBs</w:t>
      </w:r>
      <w:r>
        <w:t xml:space="preserve"> also when multiple MBS QoS flows are mapped to MRB</w:t>
      </w:r>
      <w:r w:rsidR="006D5E40">
        <w:t xml:space="preserve"> (N:1 mapping)</w:t>
      </w:r>
      <w:r>
        <w:t>.</w:t>
      </w:r>
    </w:p>
    <w:p w14:paraId="40526D3F" w14:textId="53543563" w:rsidR="00266FE4" w:rsidRDefault="00266FE4" w:rsidP="00266FE4">
      <w:r w:rsidRPr="00DB4A55">
        <w:rPr>
          <w:b/>
          <w:bCs/>
        </w:rPr>
        <w:t xml:space="preserve">Observation </w:t>
      </w:r>
      <w:r>
        <w:rPr>
          <w:b/>
          <w:bCs/>
        </w:rPr>
        <w:t>5</w:t>
      </w:r>
      <w:r>
        <w:t>: For service continuity and duplicate avoidance with arbitrary MBS QoS flow to MRB N:1 mapping, source cell should forward for a while PDCP PDUs sent over the MRB PTM leg in the source cell and the target should configure the UE to use MRB(s) with PTP-legs only to transmit the forwarded PDCP PDUs to the UE.</w:t>
      </w:r>
    </w:p>
    <w:p w14:paraId="0B0D9DB4" w14:textId="5A279E34" w:rsidR="00274675" w:rsidRDefault="00274675" w:rsidP="00274675">
      <w:r>
        <w:t xml:space="preserve">In order to be able to detect the duplicates after the HO based on PDCP SN, the PDCP SN should continue in the target cell. For AM MRB, this is the </w:t>
      </w:r>
      <w:r w:rsidR="00862004">
        <w:t>existing</w:t>
      </w:r>
      <w:r>
        <w:t xml:space="preserve"> behaviour but for UM MRB some further actions are needed. At least two options are possible:</w:t>
      </w:r>
    </w:p>
    <w:p w14:paraId="2467B87E" w14:textId="7FFD48FF" w:rsidR="00274675" w:rsidRDefault="00274675" w:rsidP="00274675">
      <w:pPr>
        <w:pStyle w:val="B1"/>
      </w:pPr>
      <w:r>
        <w:t>-</w:t>
      </w:r>
      <w:r>
        <w:tab/>
        <w:t xml:space="preserve">Option 1: HO command (RRCReconfiguration) </w:t>
      </w:r>
      <w:r w:rsidR="00DE10CC">
        <w:t>without</w:t>
      </w:r>
      <w:r>
        <w:t xml:space="preserve"> </w:t>
      </w:r>
      <w:r w:rsidRPr="0011141C">
        <w:rPr>
          <w:i/>
          <w:iCs/>
        </w:rPr>
        <w:t>reestablishPDCP</w:t>
      </w:r>
      <w:r>
        <w:t xml:space="preserve"> for the UM MRBs. This is possible if ROHC and security are not configured for the UM MRB. </w:t>
      </w:r>
    </w:p>
    <w:p w14:paraId="3A1D72CB" w14:textId="77777777" w:rsidR="00274675" w:rsidRDefault="00274675" w:rsidP="00274675">
      <w:pPr>
        <w:pStyle w:val="B1"/>
      </w:pPr>
      <w:r>
        <w:t>-</w:t>
      </w:r>
      <w:r>
        <w:tab/>
        <w:t>Option2: Add an option that PDCP SN is not initialised when UM MRB PDCP is re-established.</w:t>
      </w:r>
    </w:p>
    <w:p w14:paraId="53B23008" w14:textId="329E2A14" w:rsidR="00274675" w:rsidRDefault="00274675" w:rsidP="00274675">
      <w:r w:rsidRPr="00B12339">
        <w:rPr>
          <w:b/>
          <w:bCs/>
        </w:rPr>
        <w:t xml:space="preserve">Observation </w:t>
      </w:r>
      <w:r w:rsidR="00266FE4">
        <w:rPr>
          <w:b/>
          <w:bCs/>
        </w:rPr>
        <w:t>6</w:t>
      </w:r>
      <w:r w:rsidRPr="00B12339">
        <w:rPr>
          <w:b/>
          <w:bCs/>
        </w:rPr>
        <w:t>:</w:t>
      </w:r>
      <w:r>
        <w:t xml:space="preserve"> Forwarding PDCP PDUs is fine for AM MRB. For UM MRB, either HO without PDCP re-establishment or PDCP SN continuity in PDCP re-establishment is needed.</w:t>
      </w:r>
    </w:p>
    <w:p w14:paraId="0D8A3EB9" w14:textId="2A696032" w:rsidR="00B936B4" w:rsidRDefault="00202B92" w:rsidP="00274675">
      <w:r>
        <w:t xml:space="preserve">We have shown that </w:t>
      </w:r>
      <w:r w:rsidR="0024573B">
        <w:t>flexible mapping between MBS QoS flows and MRBs is possible</w:t>
      </w:r>
      <w:r w:rsidR="00BC3007">
        <w:t>.</w:t>
      </w:r>
      <w:r w:rsidR="003438E3">
        <w:t xml:space="preserve"> </w:t>
      </w:r>
      <w:r w:rsidR="00B936B4">
        <w:t>Based on the above we propose:</w:t>
      </w:r>
    </w:p>
    <w:p w14:paraId="1BCD8142" w14:textId="77777777" w:rsidR="00274675" w:rsidRPr="000571B1" w:rsidRDefault="00274675" w:rsidP="00274675">
      <w:r>
        <w:rPr>
          <w:b/>
          <w:bCs/>
        </w:rPr>
        <w:t>Proposal 1:</w:t>
      </w:r>
      <w:r>
        <w:t xml:space="preserve"> Support arbitrary MBS QoS flow to MRB mapping, i.e., N:1 mapping.</w:t>
      </w:r>
    </w:p>
    <w:p w14:paraId="35E47068" w14:textId="77777777" w:rsidR="00274675" w:rsidRDefault="00274675" w:rsidP="00274675">
      <w:r w:rsidRPr="00F30825">
        <w:rPr>
          <w:b/>
          <w:bCs/>
        </w:rPr>
        <w:t xml:space="preserve">Proposal </w:t>
      </w:r>
      <w:r>
        <w:rPr>
          <w:b/>
          <w:bCs/>
        </w:rPr>
        <w:t>2</w:t>
      </w:r>
      <w:r w:rsidRPr="00F30825">
        <w:rPr>
          <w:b/>
          <w:bCs/>
        </w:rPr>
        <w:t>:</w:t>
      </w:r>
      <w:r>
        <w:t xml:space="preserve"> Use CN sequence numbers for MRBs in HO related messages between gNBs, e.g., HO Request, HO Request Ack, SN Status Transfer to allow</w:t>
      </w:r>
      <w:r w:rsidRPr="00851D86">
        <w:t xml:space="preserve"> </w:t>
      </w:r>
      <w:r>
        <w:t>service continuity and duplicate avoidance also when multiple MBS QoS flows are mapped to MRB. Send an LS to RAN3.</w:t>
      </w:r>
    </w:p>
    <w:p w14:paraId="17B91ECD" w14:textId="77777777" w:rsidR="00274675" w:rsidRDefault="00274675" w:rsidP="00274675">
      <w:r w:rsidRPr="00F30825">
        <w:rPr>
          <w:b/>
          <w:bCs/>
        </w:rPr>
        <w:t xml:space="preserve">Proposal </w:t>
      </w:r>
      <w:r>
        <w:rPr>
          <w:b/>
          <w:bCs/>
        </w:rPr>
        <w:t>3</w:t>
      </w:r>
      <w:r w:rsidRPr="00F30825">
        <w:rPr>
          <w:b/>
          <w:bCs/>
        </w:rPr>
        <w:t>:</w:t>
      </w:r>
      <w:r>
        <w:t xml:space="preserve"> For arbitrary MBS QoS flow to MRB mapping in order to avoid duplicates during MBS mobility forward PDCP PDUs sent over MRB PTM in the source after sending the HO command and transmit them to UE via MRB PTP in the target.</w:t>
      </w:r>
    </w:p>
    <w:p w14:paraId="33DF49DB" w14:textId="77777777" w:rsidR="00274675" w:rsidRPr="00B12339" w:rsidRDefault="00274675" w:rsidP="00274675">
      <w:r>
        <w:rPr>
          <w:b/>
          <w:bCs/>
        </w:rPr>
        <w:t>Proposal 4:</w:t>
      </w:r>
      <w:r>
        <w:t xml:space="preserve"> Specify optional PDCP SN continuity for UM MRB for PDCP re-establishment.</w:t>
      </w:r>
    </w:p>
    <w:p w14:paraId="182136EB" w14:textId="77777777" w:rsidR="00274675" w:rsidRPr="00303A9D" w:rsidRDefault="00274675" w:rsidP="00274675">
      <w:r w:rsidRPr="00303A9D">
        <w:t>Different cells may use different MRB IDs for the same MRB sessions. Currently, DRB/MRB ID can be changed only via release and add, i.e., in HO by releasing the source MRB and adding a new MRB for the target. The drawback of this is that PDCP will be reset and lossless handover without duplicates cannot be guaranteed. Therefore, we propose that it should be allowed to change MRB ID for an MRB without releasing and adding a new MRB. This is possible since for the MRB, the MRB ID is just an index and it is not used as input parameter for security.</w:t>
      </w:r>
    </w:p>
    <w:p w14:paraId="4D449F7A" w14:textId="77777777" w:rsidR="00274675" w:rsidRPr="00303A9D" w:rsidRDefault="00274675" w:rsidP="00274675">
      <w:r w:rsidRPr="00303A9D">
        <w:rPr>
          <w:b/>
        </w:rPr>
        <w:t>Proposal 5:</w:t>
      </w:r>
      <w:r w:rsidRPr="00303A9D">
        <w:t xml:space="preserve"> Allow MRB ID change for MRB without release and add to avoid MRB ID coordination between cells.</w:t>
      </w:r>
    </w:p>
    <w:p w14:paraId="5CA6D772" w14:textId="77777777" w:rsidR="00274675" w:rsidRPr="00303A9D" w:rsidRDefault="00274675" w:rsidP="00274675">
      <w:r w:rsidRPr="00303A9D">
        <w:t xml:space="preserve">This can be specified simply by adding a new </w:t>
      </w:r>
      <w:r w:rsidRPr="00A2230F">
        <w:rPr>
          <w:i/>
          <w:iCs/>
        </w:rPr>
        <w:t>MRB-Identity</w:t>
      </w:r>
      <w:r w:rsidRPr="00303A9D">
        <w:t xml:space="preserve"> into </w:t>
      </w:r>
      <w:r w:rsidRPr="00A2230F">
        <w:rPr>
          <w:i/>
          <w:iCs/>
        </w:rPr>
        <w:t>MRBToAddMod</w:t>
      </w:r>
      <w:r w:rsidRPr="00303A9D">
        <w:t>.</w:t>
      </w:r>
    </w:p>
    <w:p w14:paraId="07A41F3D" w14:textId="77777777" w:rsidR="00274675" w:rsidRDefault="00274675" w:rsidP="00274675">
      <w:r w:rsidRPr="00303A9D">
        <w:t>Furthermore, since the mapping of the MBS QoS flows to MRBs can be different in different cells, the HO Request message should also indicate the mapping of MBS QoS flows to MRBs.</w:t>
      </w:r>
      <w:r>
        <w:t xml:space="preserve"> This is needed by the target gNB to know which MRBs can continue in the target cell.</w:t>
      </w:r>
    </w:p>
    <w:p w14:paraId="278FEA5C" w14:textId="22688C38" w:rsidR="00274675" w:rsidRPr="00266FE4" w:rsidRDefault="00274675" w:rsidP="00DA60F8">
      <w:pPr>
        <w:rPr>
          <w:b/>
        </w:rPr>
      </w:pPr>
      <w:r w:rsidRPr="000571B1">
        <w:rPr>
          <w:b/>
          <w:bCs/>
        </w:rPr>
        <w:t>Proposal 6:</w:t>
      </w:r>
      <w:r w:rsidRPr="000571B1">
        <w:t xml:space="preserve"> </w:t>
      </w:r>
      <w:r>
        <w:t>HO Request message should indicate the mapping of MBS QoS flows to MRBs which is not part of the UE configuration.</w:t>
      </w:r>
    </w:p>
    <w:p w14:paraId="5FF2457F" w14:textId="11A84A2C" w:rsidR="00A209D6" w:rsidRPr="006E13D1" w:rsidRDefault="00A209D6" w:rsidP="00A209D6">
      <w:pPr>
        <w:pStyle w:val="Heading1"/>
      </w:pPr>
      <w:r w:rsidRPr="006E13D1">
        <w:t>4</w:t>
      </w:r>
      <w:r w:rsidRPr="006E13D1">
        <w:tab/>
      </w:r>
      <w:r w:rsidR="008C3057">
        <w:t>Conclusion</w:t>
      </w:r>
    </w:p>
    <w:p w14:paraId="43D9A1AE" w14:textId="2310BC6F" w:rsidR="00B0705C" w:rsidRDefault="00B0705C" w:rsidP="00B0705C">
      <w:r>
        <w:t xml:space="preserve">In this contribution MBS QoS flow mapping to MRBs </w:t>
      </w:r>
      <w:r w:rsidR="00414957">
        <w:t>was</w:t>
      </w:r>
      <w:r>
        <w:t xml:space="preserve"> discussed from mobility point of view with the following observations and proposal</w:t>
      </w:r>
      <w:r w:rsidR="00F4784E">
        <w:t>s</w:t>
      </w:r>
      <w:r>
        <w:t xml:space="preserve">: </w:t>
      </w:r>
    </w:p>
    <w:p w14:paraId="216A9B82" w14:textId="4993BD80" w:rsidR="00B0705C" w:rsidRDefault="00B0705C" w:rsidP="00B0705C">
      <w:r w:rsidRPr="00583E44">
        <w:rPr>
          <w:b/>
          <w:bCs/>
        </w:rPr>
        <w:t>Observation 1</w:t>
      </w:r>
      <w:r>
        <w:t>: In order to guarantee the DL PDCP SN synchronization and continuity for MBS handover, the source cell and the target shall have the same MBS QoS flow to MRB mapping as well as the same CN packet to PDCP PDU mapping.</w:t>
      </w:r>
    </w:p>
    <w:p w14:paraId="3F881D90" w14:textId="77777777" w:rsidR="00266FE4" w:rsidRDefault="00266FE4" w:rsidP="00266FE4">
      <w:r w:rsidRPr="00667DDA">
        <w:rPr>
          <w:b/>
          <w:bCs/>
        </w:rPr>
        <w:t>Observation 2:</w:t>
      </w:r>
      <w:r>
        <w:t xml:space="preserve"> The simplest way to guarantee the DL PDCP SN synchronization and continuity for MBS handover is to use 1:1 mapping between MBS QoS flows and MRBs.</w:t>
      </w:r>
    </w:p>
    <w:p w14:paraId="14337039" w14:textId="77777777" w:rsidR="00266FE4" w:rsidRDefault="00266FE4" w:rsidP="00266FE4">
      <w:pPr>
        <w:rPr>
          <w:lang w:val="en-US"/>
        </w:rPr>
      </w:pPr>
      <w:r w:rsidRPr="00B04230">
        <w:rPr>
          <w:b/>
          <w:bCs/>
          <w:lang w:val="en-US"/>
        </w:rPr>
        <w:t>Observation</w:t>
      </w:r>
      <w:r>
        <w:rPr>
          <w:b/>
          <w:bCs/>
          <w:lang w:val="en-US"/>
        </w:rPr>
        <w:t xml:space="preserve"> 3</w:t>
      </w:r>
      <w:r w:rsidRPr="00B04230">
        <w:rPr>
          <w:b/>
          <w:bCs/>
          <w:lang w:val="en-US"/>
        </w:rPr>
        <w:t>:</w:t>
      </w:r>
      <w:r>
        <w:rPr>
          <w:lang w:val="en-US"/>
        </w:rPr>
        <w:t xml:space="preserve"> There seems to be contradiction between RAN2 agreements where one agreement suggests 1:1 mapping whereas the other agreement suggests N:1 mapping.</w:t>
      </w:r>
    </w:p>
    <w:p w14:paraId="019BF586" w14:textId="77777777" w:rsidR="00266FE4" w:rsidRDefault="00266FE4" w:rsidP="00266FE4">
      <w:r>
        <w:rPr>
          <w:b/>
          <w:bCs/>
        </w:rPr>
        <w:t>Observation 4:</w:t>
      </w:r>
      <w:r>
        <w:t xml:space="preserve"> The use of CN sequence numbers also in RAN internal messages between gNBs allows MBS QoS flow status synchronisation between gNBs also when multiple MBS QoS flows are mapped to MRB.</w:t>
      </w:r>
    </w:p>
    <w:p w14:paraId="6E066704" w14:textId="77777777" w:rsidR="00266FE4" w:rsidRDefault="00266FE4" w:rsidP="00266FE4">
      <w:r w:rsidRPr="00DB4A55">
        <w:rPr>
          <w:b/>
          <w:bCs/>
        </w:rPr>
        <w:t xml:space="preserve">Observation </w:t>
      </w:r>
      <w:r>
        <w:rPr>
          <w:b/>
          <w:bCs/>
        </w:rPr>
        <w:t>5</w:t>
      </w:r>
      <w:r>
        <w:t>: For service continuity and duplicate avoidance with arbitrary MBS QoS flow to MRB N:1 mapping, source cell should forward for a while PDCP PDUs sent over the MRB PTM leg in the source cell and the target should configure the UE to use MRB(s) with PTP-legs only to transmit the forwarded PDCP PDUs to the UE.</w:t>
      </w:r>
    </w:p>
    <w:p w14:paraId="08D4062B" w14:textId="77777777" w:rsidR="00266FE4" w:rsidRDefault="00266FE4" w:rsidP="00266FE4">
      <w:r w:rsidRPr="00B12339">
        <w:rPr>
          <w:b/>
          <w:bCs/>
        </w:rPr>
        <w:t xml:space="preserve">Observation </w:t>
      </w:r>
      <w:r>
        <w:rPr>
          <w:b/>
          <w:bCs/>
        </w:rPr>
        <w:t>6</w:t>
      </w:r>
      <w:r w:rsidRPr="00B12339">
        <w:rPr>
          <w:b/>
          <w:bCs/>
        </w:rPr>
        <w:t>:</w:t>
      </w:r>
      <w:r>
        <w:t xml:space="preserve"> Forwarding PDCP PDUs is fine for AM MRB. For UM MRB, either HO without PDCP re-establishment or PDCP SN continuity in PDCP re-establishment is needed.</w:t>
      </w:r>
    </w:p>
    <w:p w14:paraId="470A3D41" w14:textId="77777777" w:rsidR="00266FE4" w:rsidRPr="000571B1" w:rsidRDefault="00266FE4" w:rsidP="00266FE4">
      <w:r>
        <w:rPr>
          <w:b/>
          <w:bCs/>
        </w:rPr>
        <w:t>Proposal 1:</w:t>
      </w:r>
      <w:r>
        <w:t xml:space="preserve"> Support arbitrary MBS QoS flow to MRB mapping, i.e., N:1 mapping.</w:t>
      </w:r>
    </w:p>
    <w:p w14:paraId="6EDCCEB0" w14:textId="77777777" w:rsidR="00266FE4" w:rsidRDefault="00266FE4" w:rsidP="00266FE4">
      <w:r w:rsidRPr="00F30825">
        <w:rPr>
          <w:b/>
          <w:bCs/>
        </w:rPr>
        <w:t xml:space="preserve">Proposal </w:t>
      </w:r>
      <w:r>
        <w:rPr>
          <w:b/>
          <w:bCs/>
        </w:rPr>
        <w:t>2</w:t>
      </w:r>
      <w:r w:rsidRPr="00F30825">
        <w:rPr>
          <w:b/>
          <w:bCs/>
        </w:rPr>
        <w:t>:</w:t>
      </w:r>
      <w:r>
        <w:t xml:space="preserve"> Use CN sequence numbers for MRBs in HO related messages between gNBs, e.g., HO Request, HO Request Ack, SN Status Transfer to allow</w:t>
      </w:r>
      <w:r w:rsidRPr="00851D86">
        <w:t xml:space="preserve"> </w:t>
      </w:r>
      <w:r>
        <w:t>service continuity and duplicate avoidance also when multiple MBS QoS flows are mapped to MRB. Send an LS to RAN3.</w:t>
      </w:r>
    </w:p>
    <w:p w14:paraId="27F21B3E" w14:textId="77777777" w:rsidR="00266FE4" w:rsidRDefault="00266FE4" w:rsidP="00266FE4">
      <w:r w:rsidRPr="00F30825">
        <w:rPr>
          <w:b/>
          <w:bCs/>
        </w:rPr>
        <w:t xml:space="preserve">Proposal </w:t>
      </w:r>
      <w:r>
        <w:rPr>
          <w:b/>
          <w:bCs/>
        </w:rPr>
        <w:t>3</w:t>
      </w:r>
      <w:r w:rsidRPr="00F30825">
        <w:rPr>
          <w:b/>
          <w:bCs/>
        </w:rPr>
        <w:t>:</w:t>
      </w:r>
      <w:r>
        <w:t xml:space="preserve"> For arbitrary MBS QoS flow to MRB mapping in order to avoid duplicates during MBS mobility forward PDCP PDUs sent over MRB PTM in the source after sending the HO command and transmit them to UE via MRB PTP in the target.</w:t>
      </w:r>
    </w:p>
    <w:p w14:paraId="0E0BE32E" w14:textId="77777777" w:rsidR="00266FE4" w:rsidRPr="00B12339" w:rsidRDefault="00266FE4" w:rsidP="00266FE4">
      <w:r>
        <w:rPr>
          <w:b/>
          <w:bCs/>
        </w:rPr>
        <w:t>Proposal 4:</w:t>
      </w:r>
      <w:r>
        <w:t xml:space="preserve"> Specify optional PDCP SN continuity for UM MRB for PDCP re-establishment.</w:t>
      </w:r>
    </w:p>
    <w:p w14:paraId="1BCCF8B2" w14:textId="77777777" w:rsidR="00266FE4" w:rsidRPr="00266FE4" w:rsidRDefault="00266FE4" w:rsidP="00266FE4">
      <w:r w:rsidRPr="00266FE4">
        <w:rPr>
          <w:b/>
          <w:bCs/>
        </w:rPr>
        <w:t>Proposal 5:</w:t>
      </w:r>
      <w:r w:rsidRPr="00266FE4">
        <w:t xml:space="preserve"> Allow MRB ID change for MRB without release and add to avoid MRB ID coordination between cells.</w:t>
      </w:r>
    </w:p>
    <w:p w14:paraId="75EBC703" w14:textId="77777777" w:rsidR="00266FE4" w:rsidRPr="00266FE4" w:rsidRDefault="00266FE4" w:rsidP="00266FE4">
      <w:pPr>
        <w:rPr>
          <w:b/>
          <w:bCs/>
        </w:rPr>
      </w:pPr>
      <w:r w:rsidRPr="000571B1">
        <w:rPr>
          <w:b/>
          <w:bCs/>
        </w:rPr>
        <w:t>Proposal 6:</w:t>
      </w:r>
      <w:r w:rsidRPr="000571B1">
        <w:t xml:space="preserve"> </w:t>
      </w:r>
      <w:r>
        <w:t>HO Request message should indicate the mapping of MBS QoS flows to MRBs which is not part of the UE configuration.</w:t>
      </w:r>
    </w:p>
    <w:p w14:paraId="35F222F4" w14:textId="59E4689D" w:rsidR="00080512" w:rsidRPr="00AC2D31" w:rsidRDefault="00B17CBB" w:rsidP="00A209D6">
      <w:r>
        <w:t xml:space="preserve">If agreed, Proposals </w:t>
      </w:r>
      <w:r w:rsidR="000B23EC">
        <w:t>2, 3 and 6 should be informed to RAN3.</w:t>
      </w:r>
    </w:p>
    <w:sectPr w:rsidR="00080512" w:rsidRPr="00AC2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7CD4D" w14:textId="77777777" w:rsidR="007E23DD" w:rsidRDefault="007E23DD">
      <w:r>
        <w:separator/>
      </w:r>
    </w:p>
  </w:endnote>
  <w:endnote w:type="continuationSeparator" w:id="0">
    <w:p w14:paraId="49CA4FC6" w14:textId="77777777" w:rsidR="007E23DD" w:rsidRDefault="007E23DD">
      <w:r>
        <w:continuationSeparator/>
      </w:r>
    </w:p>
  </w:endnote>
  <w:endnote w:type="continuationNotice" w:id="1">
    <w:p w14:paraId="0685AF3E" w14:textId="77777777" w:rsidR="007E23DD" w:rsidRDefault="007E2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332AC" w14:textId="77777777" w:rsidR="007E23DD" w:rsidRDefault="007E23DD">
      <w:r>
        <w:separator/>
      </w:r>
    </w:p>
  </w:footnote>
  <w:footnote w:type="continuationSeparator" w:id="0">
    <w:p w14:paraId="592038FA" w14:textId="77777777" w:rsidR="007E23DD" w:rsidRDefault="007E23DD">
      <w:r>
        <w:continuationSeparator/>
      </w:r>
    </w:p>
  </w:footnote>
  <w:footnote w:type="continuationNotice" w:id="1">
    <w:p w14:paraId="00BD43E3" w14:textId="77777777" w:rsidR="007E23DD" w:rsidRDefault="007E23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07EB4"/>
    <w:multiLevelType w:val="hybridMultilevel"/>
    <w:tmpl w:val="388226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7B1203"/>
    <w:multiLevelType w:val="multilevel"/>
    <w:tmpl w:val="71D4715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B03277E"/>
    <w:multiLevelType w:val="hybridMultilevel"/>
    <w:tmpl w:val="156E5B08"/>
    <w:lvl w:ilvl="0" w:tplc="63BA4652">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062E7A"/>
    <w:multiLevelType w:val="hybridMultilevel"/>
    <w:tmpl w:val="D63A1346"/>
    <w:lvl w:ilvl="0" w:tplc="EADED638">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C46AAC"/>
    <w:multiLevelType w:val="hybridMultilevel"/>
    <w:tmpl w:val="CE900A60"/>
    <w:lvl w:ilvl="0" w:tplc="3E26A3E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8"/>
  </w:num>
  <w:num w:numId="7">
    <w:abstractNumId w:val="9"/>
  </w:num>
  <w:num w:numId="8">
    <w:abstractNumId w:val="10"/>
  </w:num>
  <w:num w:numId="9">
    <w:abstractNumId w:val="3"/>
  </w:num>
  <w:num w:numId="10">
    <w:abstractNumId w:val="4"/>
  </w:num>
  <w:num w:numId="11">
    <w:abstractNumId w:val="5"/>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48"/>
    <w:rsid w:val="00003006"/>
    <w:rsid w:val="00005721"/>
    <w:rsid w:val="0001638A"/>
    <w:rsid w:val="00016557"/>
    <w:rsid w:val="00017AA4"/>
    <w:rsid w:val="00023C40"/>
    <w:rsid w:val="000279BA"/>
    <w:rsid w:val="000319EF"/>
    <w:rsid w:val="00033397"/>
    <w:rsid w:val="00040095"/>
    <w:rsid w:val="000412A5"/>
    <w:rsid w:val="00047604"/>
    <w:rsid w:val="00052BA7"/>
    <w:rsid w:val="00065268"/>
    <w:rsid w:val="00073C9C"/>
    <w:rsid w:val="00080512"/>
    <w:rsid w:val="0008123A"/>
    <w:rsid w:val="00090468"/>
    <w:rsid w:val="00094568"/>
    <w:rsid w:val="00094FCE"/>
    <w:rsid w:val="000A0888"/>
    <w:rsid w:val="000B23EC"/>
    <w:rsid w:val="000B5D93"/>
    <w:rsid w:val="000B6EC2"/>
    <w:rsid w:val="000B7BCF"/>
    <w:rsid w:val="000C522B"/>
    <w:rsid w:val="000C69ED"/>
    <w:rsid w:val="000C7E5E"/>
    <w:rsid w:val="000D58AB"/>
    <w:rsid w:val="000F5BAE"/>
    <w:rsid w:val="000F68B0"/>
    <w:rsid w:val="00100345"/>
    <w:rsid w:val="00112F1A"/>
    <w:rsid w:val="00127510"/>
    <w:rsid w:val="00127EC2"/>
    <w:rsid w:val="00145075"/>
    <w:rsid w:val="00146869"/>
    <w:rsid w:val="00151DBE"/>
    <w:rsid w:val="00165BFC"/>
    <w:rsid w:val="001741A0"/>
    <w:rsid w:val="00175FA0"/>
    <w:rsid w:val="0019482E"/>
    <w:rsid w:val="00194CD0"/>
    <w:rsid w:val="001959D2"/>
    <w:rsid w:val="00196736"/>
    <w:rsid w:val="001A63F2"/>
    <w:rsid w:val="001B2F61"/>
    <w:rsid w:val="001B49C9"/>
    <w:rsid w:val="001B767F"/>
    <w:rsid w:val="001C17B0"/>
    <w:rsid w:val="001C23F4"/>
    <w:rsid w:val="001C4F79"/>
    <w:rsid w:val="001C5364"/>
    <w:rsid w:val="001D1AA4"/>
    <w:rsid w:val="001F1346"/>
    <w:rsid w:val="001F168B"/>
    <w:rsid w:val="001F61DC"/>
    <w:rsid w:val="001F7831"/>
    <w:rsid w:val="00202B92"/>
    <w:rsid w:val="00204045"/>
    <w:rsid w:val="00205407"/>
    <w:rsid w:val="0020712B"/>
    <w:rsid w:val="0022606D"/>
    <w:rsid w:val="00231728"/>
    <w:rsid w:val="00244A05"/>
    <w:rsid w:val="0024573B"/>
    <w:rsid w:val="00245A39"/>
    <w:rsid w:val="00250404"/>
    <w:rsid w:val="00256419"/>
    <w:rsid w:val="002610D8"/>
    <w:rsid w:val="00266FE4"/>
    <w:rsid w:val="00274675"/>
    <w:rsid w:val="002747EC"/>
    <w:rsid w:val="00274C3F"/>
    <w:rsid w:val="002855BF"/>
    <w:rsid w:val="00285B80"/>
    <w:rsid w:val="00290C0D"/>
    <w:rsid w:val="002C421C"/>
    <w:rsid w:val="002E02F8"/>
    <w:rsid w:val="002E4C87"/>
    <w:rsid w:val="002F0160"/>
    <w:rsid w:val="002F0D22"/>
    <w:rsid w:val="00303A9D"/>
    <w:rsid w:val="0030787D"/>
    <w:rsid w:val="003112A0"/>
    <w:rsid w:val="003117F2"/>
    <w:rsid w:val="00311B17"/>
    <w:rsid w:val="003150BA"/>
    <w:rsid w:val="003172DC"/>
    <w:rsid w:val="00325AE3"/>
    <w:rsid w:val="00326069"/>
    <w:rsid w:val="00334C0A"/>
    <w:rsid w:val="003438E3"/>
    <w:rsid w:val="003500A4"/>
    <w:rsid w:val="0035462D"/>
    <w:rsid w:val="00363EAC"/>
    <w:rsid w:val="0036459E"/>
    <w:rsid w:val="00364B41"/>
    <w:rsid w:val="00370392"/>
    <w:rsid w:val="0037657B"/>
    <w:rsid w:val="0038015E"/>
    <w:rsid w:val="00383096"/>
    <w:rsid w:val="0039346C"/>
    <w:rsid w:val="003968FE"/>
    <w:rsid w:val="003A41EF"/>
    <w:rsid w:val="003B40AD"/>
    <w:rsid w:val="003C008A"/>
    <w:rsid w:val="003C209A"/>
    <w:rsid w:val="003C4020"/>
    <w:rsid w:val="003C4E37"/>
    <w:rsid w:val="003C6A6A"/>
    <w:rsid w:val="003C7E2A"/>
    <w:rsid w:val="003D50B1"/>
    <w:rsid w:val="003E08D7"/>
    <w:rsid w:val="003E16BE"/>
    <w:rsid w:val="003F08D9"/>
    <w:rsid w:val="003F4E28"/>
    <w:rsid w:val="003F5212"/>
    <w:rsid w:val="004006E8"/>
    <w:rsid w:val="00401855"/>
    <w:rsid w:val="00401F00"/>
    <w:rsid w:val="00412D62"/>
    <w:rsid w:val="00414957"/>
    <w:rsid w:val="004151F6"/>
    <w:rsid w:val="004165ED"/>
    <w:rsid w:val="004203B0"/>
    <w:rsid w:val="0042114E"/>
    <w:rsid w:val="00431F42"/>
    <w:rsid w:val="0044190F"/>
    <w:rsid w:val="00443671"/>
    <w:rsid w:val="004447A8"/>
    <w:rsid w:val="00444C06"/>
    <w:rsid w:val="00447985"/>
    <w:rsid w:val="0045598F"/>
    <w:rsid w:val="00465587"/>
    <w:rsid w:val="004673BD"/>
    <w:rsid w:val="004773A7"/>
    <w:rsid w:val="00477455"/>
    <w:rsid w:val="004A1F7B"/>
    <w:rsid w:val="004C140E"/>
    <w:rsid w:val="004C44D2"/>
    <w:rsid w:val="004D3578"/>
    <w:rsid w:val="004D380D"/>
    <w:rsid w:val="004D40D8"/>
    <w:rsid w:val="004D753E"/>
    <w:rsid w:val="004E16D7"/>
    <w:rsid w:val="004E213A"/>
    <w:rsid w:val="004E4D05"/>
    <w:rsid w:val="004E4F7B"/>
    <w:rsid w:val="004F4540"/>
    <w:rsid w:val="004F73A7"/>
    <w:rsid w:val="00503171"/>
    <w:rsid w:val="00506C28"/>
    <w:rsid w:val="00526C38"/>
    <w:rsid w:val="00534DA0"/>
    <w:rsid w:val="00542807"/>
    <w:rsid w:val="00543E6C"/>
    <w:rsid w:val="00546012"/>
    <w:rsid w:val="00565087"/>
    <w:rsid w:val="0056573F"/>
    <w:rsid w:val="00566762"/>
    <w:rsid w:val="00571279"/>
    <w:rsid w:val="005741A9"/>
    <w:rsid w:val="00583D8D"/>
    <w:rsid w:val="00583E44"/>
    <w:rsid w:val="00584286"/>
    <w:rsid w:val="005846B0"/>
    <w:rsid w:val="005A49C6"/>
    <w:rsid w:val="005A4CA0"/>
    <w:rsid w:val="005B67BA"/>
    <w:rsid w:val="005F713F"/>
    <w:rsid w:val="00611566"/>
    <w:rsid w:val="006118B2"/>
    <w:rsid w:val="00615D9A"/>
    <w:rsid w:val="00624E8D"/>
    <w:rsid w:val="00630F25"/>
    <w:rsid w:val="00634AB3"/>
    <w:rsid w:val="006405F9"/>
    <w:rsid w:val="00646D99"/>
    <w:rsid w:val="0064704E"/>
    <w:rsid w:val="0065477F"/>
    <w:rsid w:val="00656910"/>
    <w:rsid w:val="006574C0"/>
    <w:rsid w:val="006703D5"/>
    <w:rsid w:val="00696821"/>
    <w:rsid w:val="006A3FF8"/>
    <w:rsid w:val="006B7A71"/>
    <w:rsid w:val="006C3500"/>
    <w:rsid w:val="006C66D8"/>
    <w:rsid w:val="006D1E24"/>
    <w:rsid w:val="006D35DE"/>
    <w:rsid w:val="006D5E40"/>
    <w:rsid w:val="006E1057"/>
    <w:rsid w:val="006E1417"/>
    <w:rsid w:val="006E7372"/>
    <w:rsid w:val="006F6A2C"/>
    <w:rsid w:val="007069DC"/>
    <w:rsid w:val="00710201"/>
    <w:rsid w:val="007103DD"/>
    <w:rsid w:val="007106D7"/>
    <w:rsid w:val="007130AB"/>
    <w:rsid w:val="00717D0E"/>
    <w:rsid w:val="0072073A"/>
    <w:rsid w:val="00727686"/>
    <w:rsid w:val="0073155F"/>
    <w:rsid w:val="00731F3B"/>
    <w:rsid w:val="00731F7B"/>
    <w:rsid w:val="007323CD"/>
    <w:rsid w:val="007342B5"/>
    <w:rsid w:val="00734A5B"/>
    <w:rsid w:val="007420FA"/>
    <w:rsid w:val="00744E76"/>
    <w:rsid w:val="0074516E"/>
    <w:rsid w:val="0074728B"/>
    <w:rsid w:val="0075509E"/>
    <w:rsid w:val="00757D40"/>
    <w:rsid w:val="007662B5"/>
    <w:rsid w:val="007745AA"/>
    <w:rsid w:val="00781F0F"/>
    <w:rsid w:val="0078727C"/>
    <w:rsid w:val="0079049D"/>
    <w:rsid w:val="00793DC5"/>
    <w:rsid w:val="00796823"/>
    <w:rsid w:val="007A0AF1"/>
    <w:rsid w:val="007A2E55"/>
    <w:rsid w:val="007A6CA7"/>
    <w:rsid w:val="007B18D8"/>
    <w:rsid w:val="007B7DB8"/>
    <w:rsid w:val="007C095F"/>
    <w:rsid w:val="007C2DD0"/>
    <w:rsid w:val="007C731F"/>
    <w:rsid w:val="007E0851"/>
    <w:rsid w:val="007E1CD3"/>
    <w:rsid w:val="007E23DD"/>
    <w:rsid w:val="007F1384"/>
    <w:rsid w:val="007F2E08"/>
    <w:rsid w:val="007F4FA7"/>
    <w:rsid w:val="008028A4"/>
    <w:rsid w:val="00810038"/>
    <w:rsid w:val="00813245"/>
    <w:rsid w:val="008209EC"/>
    <w:rsid w:val="00836FF9"/>
    <w:rsid w:val="00840DE0"/>
    <w:rsid w:val="0084673D"/>
    <w:rsid w:val="00855DD5"/>
    <w:rsid w:val="008607A8"/>
    <w:rsid w:val="00862004"/>
    <w:rsid w:val="0086354A"/>
    <w:rsid w:val="00871E23"/>
    <w:rsid w:val="00872E20"/>
    <w:rsid w:val="008768CA"/>
    <w:rsid w:val="00877EF9"/>
    <w:rsid w:val="00880559"/>
    <w:rsid w:val="0088429B"/>
    <w:rsid w:val="008B5306"/>
    <w:rsid w:val="008C2E2A"/>
    <w:rsid w:val="008C3057"/>
    <w:rsid w:val="008D2E4D"/>
    <w:rsid w:val="008D626D"/>
    <w:rsid w:val="008F396F"/>
    <w:rsid w:val="008F3DCD"/>
    <w:rsid w:val="0090271F"/>
    <w:rsid w:val="00902DB9"/>
    <w:rsid w:val="0090466A"/>
    <w:rsid w:val="009106FC"/>
    <w:rsid w:val="00923655"/>
    <w:rsid w:val="0092416C"/>
    <w:rsid w:val="00936071"/>
    <w:rsid w:val="009376CD"/>
    <w:rsid w:val="00940212"/>
    <w:rsid w:val="00942EC2"/>
    <w:rsid w:val="00952A62"/>
    <w:rsid w:val="0095565B"/>
    <w:rsid w:val="00961B32"/>
    <w:rsid w:val="00962509"/>
    <w:rsid w:val="00966A1D"/>
    <w:rsid w:val="00967C43"/>
    <w:rsid w:val="00970DB3"/>
    <w:rsid w:val="00974BB0"/>
    <w:rsid w:val="00975BCD"/>
    <w:rsid w:val="00976CBF"/>
    <w:rsid w:val="009928A9"/>
    <w:rsid w:val="009A0AF3"/>
    <w:rsid w:val="009A3BBE"/>
    <w:rsid w:val="009B07CD"/>
    <w:rsid w:val="009C19E9"/>
    <w:rsid w:val="009D5DC0"/>
    <w:rsid w:val="009D6D52"/>
    <w:rsid w:val="009D74A6"/>
    <w:rsid w:val="009E0E87"/>
    <w:rsid w:val="009F3175"/>
    <w:rsid w:val="009F3BA8"/>
    <w:rsid w:val="00A10F02"/>
    <w:rsid w:val="00A20187"/>
    <w:rsid w:val="00A204CA"/>
    <w:rsid w:val="00A209D6"/>
    <w:rsid w:val="00A2230F"/>
    <w:rsid w:val="00A22738"/>
    <w:rsid w:val="00A430EC"/>
    <w:rsid w:val="00A444F8"/>
    <w:rsid w:val="00A457C3"/>
    <w:rsid w:val="00A53724"/>
    <w:rsid w:val="00A54B2B"/>
    <w:rsid w:val="00A72851"/>
    <w:rsid w:val="00A77B00"/>
    <w:rsid w:val="00A815F0"/>
    <w:rsid w:val="00A82346"/>
    <w:rsid w:val="00A90F9C"/>
    <w:rsid w:val="00A913BE"/>
    <w:rsid w:val="00A96144"/>
    <w:rsid w:val="00A9671C"/>
    <w:rsid w:val="00AA1553"/>
    <w:rsid w:val="00AA1666"/>
    <w:rsid w:val="00AC2D31"/>
    <w:rsid w:val="00AC347D"/>
    <w:rsid w:val="00AC6E8C"/>
    <w:rsid w:val="00AE2D26"/>
    <w:rsid w:val="00AF70F7"/>
    <w:rsid w:val="00AF772F"/>
    <w:rsid w:val="00B03FBD"/>
    <w:rsid w:val="00B04230"/>
    <w:rsid w:val="00B05380"/>
    <w:rsid w:val="00B05962"/>
    <w:rsid w:val="00B0705C"/>
    <w:rsid w:val="00B10FA8"/>
    <w:rsid w:val="00B1129A"/>
    <w:rsid w:val="00B15449"/>
    <w:rsid w:val="00B16C2F"/>
    <w:rsid w:val="00B17CBB"/>
    <w:rsid w:val="00B27303"/>
    <w:rsid w:val="00B30E01"/>
    <w:rsid w:val="00B31497"/>
    <w:rsid w:val="00B47FD1"/>
    <w:rsid w:val="00B516BB"/>
    <w:rsid w:val="00B606E6"/>
    <w:rsid w:val="00B609BA"/>
    <w:rsid w:val="00B678BE"/>
    <w:rsid w:val="00B7538C"/>
    <w:rsid w:val="00B84DB2"/>
    <w:rsid w:val="00B852E3"/>
    <w:rsid w:val="00B91C60"/>
    <w:rsid w:val="00B936B4"/>
    <w:rsid w:val="00BB09E0"/>
    <w:rsid w:val="00BB18B4"/>
    <w:rsid w:val="00BB5E4C"/>
    <w:rsid w:val="00BC3007"/>
    <w:rsid w:val="00BC3555"/>
    <w:rsid w:val="00BD0130"/>
    <w:rsid w:val="00BD158E"/>
    <w:rsid w:val="00BD54A8"/>
    <w:rsid w:val="00BF1CAE"/>
    <w:rsid w:val="00BF572E"/>
    <w:rsid w:val="00BF5AD4"/>
    <w:rsid w:val="00C12B51"/>
    <w:rsid w:val="00C16E0A"/>
    <w:rsid w:val="00C17972"/>
    <w:rsid w:val="00C22C8E"/>
    <w:rsid w:val="00C24650"/>
    <w:rsid w:val="00C25465"/>
    <w:rsid w:val="00C255D6"/>
    <w:rsid w:val="00C33079"/>
    <w:rsid w:val="00C55A12"/>
    <w:rsid w:val="00C55B00"/>
    <w:rsid w:val="00C6553E"/>
    <w:rsid w:val="00C66AAF"/>
    <w:rsid w:val="00C7040F"/>
    <w:rsid w:val="00C817B9"/>
    <w:rsid w:val="00C83A13"/>
    <w:rsid w:val="00C86F10"/>
    <w:rsid w:val="00C9068C"/>
    <w:rsid w:val="00C92967"/>
    <w:rsid w:val="00C92BD4"/>
    <w:rsid w:val="00CA33A4"/>
    <w:rsid w:val="00CA3D0C"/>
    <w:rsid w:val="00CA3ECF"/>
    <w:rsid w:val="00CA654B"/>
    <w:rsid w:val="00CB0277"/>
    <w:rsid w:val="00CB06F0"/>
    <w:rsid w:val="00CB6EA2"/>
    <w:rsid w:val="00CB72B8"/>
    <w:rsid w:val="00CD0BA8"/>
    <w:rsid w:val="00CD31CF"/>
    <w:rsid w:val="00CD4C7B"/>
    <w:rsid w:val="00CD58FE"/>
    <w:rsid w:val="00CD62A3"/>
    <w:rsid w:val="00CE6E80"/>
    <w:rsid w:val="00CF622B"/>
    <w:rsid w:val="00D051FE"/>
    <w:rsid w:val="00D062CF"/>
    <w:rsid w:val="00D33BE3"/>
    <w:rsid w:val="00D3792D"/>
    <w:rsid w:val="00D4016E"/>
    <w:rsid w:val="00D4527B"/>
    <w:rsid w:val="00D47B5E"/>
    <w:rsid w:val="00D55E47"/>
    <w:rsid w:val="00D62E19"/>
    <w:rsid w:val="00D65D92"/>
    <w:rsid w:val="00D67CD1"/>
    <w:rsid w:val="00D738D6"/>
    <w:rsid w:val="00D80795"/>
    <w:rsid w:val="00D81832"/>
    <w:rsid w:val="00D854BE"/>
    <w:rsid w:val="00D87E00"/>
    <w:rsid w:val="00D9134D"/>
    <w:rsid w:val="00D9483F"/>
    <w:rsid w:val="00D96D11"/>
    <w:rsid w:val="00DA163E"/>
    <w:rsid w:val="00DA2383"/>
    <w:rsid w:val="00DA4D69"/>
    <w:rsid w:val="00DA60F8"/>
    <w:rsid w:val="00DA7A03"/>
    <w:rsid w:val="00DB0DB8"/>
    <w:rsid w:val="00DB1818"/>
    <w:rsid w:val="00DC309B"/>
    <w:rsid w:val="00DC4DA2"/>
    <w:rsid w:val="00DC5261"/>
    <w:rsid w:val="00DD5494"/>
    <w:rsid w:val="00DE10CC"/>
    <w:rsid w:val="00DE25D2"/>
    <w:rsid w:val="00DF28D7"/>
    <w:rsid w:val="00DF306D"/>
    <w:rsid w:val="00DF3F70"/>
    <w:rsid w:val="00DF728A"/>
    <w:rsid w:val="00E03CC5"/>
    <w:rsid w:val="00E03E28"/>
    <w:rsid w:val="00E1162C"/>
    <w:rsid w:val="00E14413"/>
    <w:rsid w:val="00E16168"/>
    <w:rsid w:val="00E32495"/>
    <w:rsid w:val="00E329F6"/>
    <w:rsid w:val="00E43FD5"/>
    <w:rsid w:val="00E46C08"/>
    <w:rsid w:val="00E471CF"/>
    <w:rsid w:val="00E56F33"/>
    <w:rsid w:val="00E614A0"/>
    <w:rsid w:val="00E62835"/>
    <w:rsid w:val="00E77645"/>
    <w:rsid w:val="00E83697"/>
    <w:rsid w:val="00E859B6"/>
    <w:rsid w:val="00E8760C"/>
    <w:rsid w:val="00E9387F"/>
    <w:rsid w:val="00EA66C9"/>
    <w:rsid w:val="00EB59A4"/>
    <w:rsid w:val="00EC4A25"/>
    <w:rsid w:val="00ED2089"/>
    <w:rsid w:val="00ED74F9"/>
    <w:rsid w:val="00EE2B37"/>
    <w:rsid w:val="00EF0D08"/>
    <w:rsid w:val="00EF3E59"/>
    <w:rsid w:val="00EF612C"/>
    <w:rsid w:val="00F0163A"/>
    <w:rsid w:val="00F025A2"/>
    <w:rsid w:val="00F036E9"/>
    <w:rsid w:val="00F07388"/>
    <w:rsid w:val="00F15209"/>
    <w:rsid w:val="00F15D11"/>
    <w:rsid w:val="00F2026E"/>
    <w:rsid w:val="00F2210A"/>
    <w:rsid w:val="00F23E2E"/>
    <w:rsid w:val="00F307C1"/>
    <w:rsid w:val="00F31372"/>
    <w:rsid w:val="00F37743"/>
    <w:rsid w:val="00F41F4B"/>
    <w:rsid w:val="00F45694"/>
    <w:rsid w:val="00F46638"/>
    <w:rsid w:val="00F4784E"/>
    <w:rsid w:val="00F52AF1"/>
    <w:rsid w:val="00F54A3D"/>
    <w:rsid w:val="00F54CB0"/>
    <w:rsid w:val="00F579CD"/>
    <w:rsid w:val="00F653B8"/>
    <w:rsid w:val="00F66310"/>
    <w:rsid w:val="00F71B89"/>
    <w:rsid w:val="00F7353C"/>
    <w:rsid w:val="00F76F8F"/>
    <w:rsid w:val="00F7717A"/>
    <w:rsid w:val="00F83A3E"/>
    <w:rsid w:val="00F83ECA"/>
    <w:rsid w:val="00F8645A"/>
    <w:rsid w:val="00F941DF"/>
    <w:rsid w:val="00FA1266"/>
    <w:rsid w:val="00FB0D73"/>
    <w:rsid w:val="00FB36FA"/>
    <w:rsid w:val="00FC1192"/>
    <w:rsid w:val="00FD5487"/>
    <w:rsid w:val="00FE106D"/>
    <w:rsid w:val="00FE251B"/>
    <w:rsid w:val="00FF4CA8"/>
    <w:rsid w:val="00FF6A89"/>
    <w:rsid w:val="3B968E76"/>
    <w:rsid w:val="5ECF8F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99A7D784-756F-364B-81F2-9AED5C679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41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41F4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41F4B"/>
    <w:rPr>
      <w:rFonts w:ascii="Arial" w:eastAsia="MS Mincho" w:hAnsi="Arial"/>
      <w:szCs w:val="24"/>
    </w:rPr>
  </w:style>
  <w:style w:type="paragraph" w:customStyle="1" w:styleId="Agreement">
    <w:name w:val="Agreement"/>
    <w:basedOn w:val="Normal"/>
    <w:next w:val="Doc-text2"/>
    <w:uiPriority w:val="99"/>
    <w:qFormat/>
    <w:rsid w:val="00F41F4B"/>
    <w:pPr>
      <w:numPr>
        <w:numId w:val="8"/>
      </w:numPr>
      <w:spacing w:before="60" w:after="0"/>
    </w:pPr>
    <w:rPr>
      <w:rFonts w:ascii="Arial" w:eastAsia="MS Mincho" w:hAnsi="Arial"/>
      <w:b/>
      <w:szCs w:val="24"/>
      <w:lang w:eastAsia="en-GB"/>
    </w:rPr>
  </w:style>
  <w:style w:type="character" w:customStyle="1" w:styleId="B1Char1">
    <w:name w:val="B1 Char1"/>
    <w:link w:val="B1"/>
    <w:qFormat/>
    <w:locked/>
    <w:rsid w:val="00F41F4B"/>
    <w:rPr>
      <w:lang w:eastAsia="en-US"/>
    </w:rPr>
  </w:style>
  <w:style w:type="character" w:customStyle="1" w:styleId="B1Zchn">
    <w:name w:val="B1 Zchn"/>
    <w:qFormat/>
    <w:rsid w:val="00F41F4B"/>
    <w:rPr>
      <w:rFonts w:ascii="Times New Roman" w:eastAsia="MS Mincho" w:hAnsi="Times New Roman" w:cs="Times New Roman"/>
      <w:kern w:val="0"/>
      <w:szCs w:val="20"/>
      <w:lang w:val="en-GB" w:eastAsia="en-US"/>
    </w:rPr>
  </w:style>
  <w:style w:type="paragraph" w:styleId="ListParagraph">
    <w:name w:val="List Paragraph"/>
    <w:basedOn w:val="Normal"/>
    <w:uiPriority w:val="34"/>
    <w:qFormat/>
    <w:rsid w:val="007A6CA7"/>
    <w:pPr>
      <w:ind w:left="720"/>
      <w:contextualSpacing/>
    </w:pPr>
  </w:style>
  <w:style w:type="paragraph" w:styleId="Caption">
    <w:name w:val="caption"/>
    <w:basedOn w:val="Normal"/>
    <w:next w:val="Normal"/>
    <w:uiPriority w:val="35"/>
    <w:unhideWhenUsed/>
    <w:qFormat/>
    <w:rsid w:val="007A6CA7"/>
    <w:pPr>
      <w:spacing w:after="200"/>
    </w:pPr>
    <w:rPr>
      <w:i/>
      <w:iCs/>
      <w:color w:val="44546A" w:themeColor="text2"/>
      <w:sz w:val="18"/>
      <w:szCs w:val="18"/>
    </w:rPr>
  </w:style>
  <w:style w:type="character" w:styleId="CommentReference">
    <w:name w:val="annotation reference"/>
    <w:basedOn w:val="DefaultParagraphFont"/>
    <w:uiPriority w:val="99"/>
    <w:unhideWhenUsed/>
    <w:rsid w:val="007A6CA7"/>
    <w:rPr>
      <w:sz w:val="16"/>
      <w:szCs w:val="16"/>
    </w:rPr>
  </w:style>
  <w:style w:type="paragraph" w:styleId="CommentText">
    <w:name w:val="annotation text"/>
    <w:basedOn w:val="Normal"/>
    <w:link w:val="CommentTextChar"/>
    <w:uiPriority w:val="99"/>
    <w:unhideWhenUsed/>
    <w:rsid w:val="007A6CA7"/>
  </w:style>
  <w:style w:type="character" w:customStyle="1" w:styleId="CommentTextChar">
    <w:name w:val="Comment Text Char"/>
    <w:basedOn w:val="DefaultParagraphFont"/>
    <w:link w:val="CommentText"/>
    <w:uiPriority w:val="99"/>
    <w:rsid w:val="007A6CA7"/>
    <w:rPr>
      <w:lang w:eastAsia="en-US"/>
    </w:rPr>
  </w:style>
  <w:style w:type="character" w:styleId="Mention">
    <w:name w:val="Mention"/>
    <w:basedOn w:val="DefaultParagraphFont"/>
    <w:uiPriority w:val="99"/>
    <w:unhideWhenUsed/>
    <w:rsid w:val="007A6CA7"/>
    <w:rPr>
      <w:color w:val="2B579A"/>
      <w:shd w:val="clear" w:color="auto" w:fill="E1DFDD"/>
    </w:rPr>
  </w:style>
  <w:style w:type="paragraph" w:styleId="CommentSubject">
    <w:name w:val="annotation subject"/>
    <w:basedOn w:val="CommentText"/>
    <w:next w:val="CommentText"/>
    <w:link w:val="CommentSubjectChar"/>
    <w:rsid w:val="00412D62"/>
    <w:rPr>
      <w:b/>
      <w:bCs/>
    </w:rPr>
  </w:style>
  <w:style w:type="character" w:customStyle="1" w:styleId="CommentSubjectChar">
    <w:name w:val="Comment Subject Char"/>
    <w:basedOn w:val="CommentTextChar"/>
    <w:link w:val="CommentSubject"/>
    <w:rsid w:val="00412D62"/>
    <w:rPr>
      <w:b/>
      <w:bCs/>
      <w:lang w:eastAsia="en-US"/>
    </w:rPr>
  </w:style>
  <w:style w:type="paragraph" w:styleId="Revision">
    <w:name w:val="Revision"/>
    <w:hidden/>
    <w:uiPriority w:val="99"/>
    <w:semiHidden/>
    <w:rsid w:val="00274C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493860">
      <w:bodyDiv w:val="1"/>
      <w:marLeft w:val="0"/>
      <w:marRight w:val="0"/>
      <w:marTop w:val="0"/>
      <w:marBottom w:val="0"/>
      <w:divBdr>
        <w:top w:val="none" w:sz="0" w:space="0" w:color="auto"/>
        <w:left w:val="none" w:sz="0" w:space="0" w:color="auto"/>
        <w:bottom w:val="none" w:sz="0" w:space="0" w:color="auto"/>
        <w:right w:val="none" w:sz="0" w:space="0" w:color="auto"/>
      </w:divBdr>
    </w:div>
    <w:div w:id="678001458">
      <w:bodyDiv w:val="1"/>
      <w:marLeft w:val="0"/>
      <w:marRight w:val="0"/>
      <w:marTop w:val="0"/>
      <w:marBottom w:val="0"/>
      <w:divBdr>
        <w:top w:val="none" w:sz="0" w:space="0" w:color="auto"/>
        <w:left w:val="none" w:sz="0" w:space="0" w:color="auto"/>
        <w:bottom w:val="none" w:sz="0" w:space="0" w:color="auto"/>
        <w:right w:val="none" w:sz="0" w:space="0" w:color="auto"/>
      </w:divBdr>
    </w:div>
    <w:div w:id="78107698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62412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694905">
      <w:bodyDiv w:val="1"/>
      <w:marLeft w:val="0"/>
      <w:marRight w:val="0"/>
      <w:marTop w:val="0"/>
      <w:marBottom w:val="0"/>
      <w:divBdr>
        <w:top w:val="none" w:sz="0" w:space="0" w:color="auto"/>
        <w:left w:val="none" w:sz="0" w:space="0" w:color="auto"/>
        <w:bottom w:val="none" w:sz="0" w:space="0" w:color="auto"/>
        <w:right w:val="none" w:sz="0" w:space="0" w:color="auto"/>
      </w:divBdr>
    </w:div>
    <w:div w:id="15408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16-e/Docs/R2-210990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sa/WG2_Arch/TSGS2_148E_Electronic_2021-11/Docs/S2-210840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5AIRPNAIUNRU-859666464-10390</_dlc_DocId>
    <_dlc_DocIdUrl xmlns="71c5aaf6-e6ce-465b-b873-5148d2a4c105">
      <Url>https://nokia.sharepoint.com/sites/c5g/e2earch/_layouts/15/DocIdRedir.aspx?ID=5AIRPNAIUNRU-859666464-10390</Url>
      <Description>5AIRPNAIUNRU-859666464-10390</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4EEE1D4F-240A-4717-AA4E-B34508923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1</Pages>
  <Words>2267</Words>
  <Characters>10743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12985</CharactersWithSpaces>
  <SharedDoc>false</SharedDoc>
  <HyperlinkBase/>
  <HLinks>
    <vt:vector size="12" baseType="variant">
      <vt:variant>
        <vt:i4>524322</vt:i4>
      </vt:variant>
      <vt:variant>
        <vt:i4>3</vt:i4>
      </vt:variant>
      <vt:variant>
        <vt:i4>0</vt:i4>
      </vt:variant>
      <vt:variant>
        <vt:i4>5</vt:i4>
      </vt:variant>
      <vt:variant>
        <vt:lpwstr>http://3gpp.org/ftp/tsg_ran/WG2_RL2/TSGR2_116-e/Docs/R2-2109900.zip</vt:lpwstr>
      </vt:variant>
      <vt:variant>
        <vt:lpwstr/>
      </vt:variant>
      <vt:variant>
        <vt:i4>6619156</vt:i4>
      </vt:variant>
      <vt:variant>
        <vt:i4>0</vt:i4>
      </vt:variant>
      <vt:variant>
        <vt:i4>0</vt:i4>
      </vt:variant>
      <vt:variant>
        <vt:i4>5</vt:i4>
      </vt:variant>
      <vt:variant>
        <vt:lpwstr>http://3gpp.org/ftp/tsg_sa/WG2_Arch/TSGS2_148E_Electronic_2021-11/Docs/S2-2108404.zip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Sébire (Nokia)</cp:lastModifiedBy>
  <cp:revision>76</cp:revision>
  <dcterms:created xsi:type="dcterms:W3CDTF">2021-08-04T15:45:00Z</dcterms:created>
  <dcterms:modified xsi:type="dcterms:W3CDTF">2022-01-11T22:49:00Z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cdbebb0c-03ad-47a2-94b3-76ecae02f841</vt:lpwstr>
  </property>
</Properties>
</file>